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FEA10" w14:textId="25CC5AF3" w:rsidR="003D4BA9" w:rsidRPr="003D4BA9" w:rsidRDefault="00F6315B" w:rsidP="003D4BA9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1</w:t>
      </w:r>
    </w:p>
    <w:p w14:paraId="00535FA1" w14:textId="77777777" w:rsidR="003D4BA9" w:rsidRPr="003D4BA9" w:rsidRDefault="003D4BA9" w:rsidP="003D4BA9">
      <w:pPr>
        <w:rPr>
          <w:rFonts w:ascii="Times New Roman" w:hAnsi="Times New Roman" w:cs="Times New Roman"/>
          <w:sz w:val="24"/>
          <w:szCs w:val="24"/>
        </w:rPr>
      </w:pPr>
    </w:p>
    <w:p w14:paraId="1988419D" w14:textId="2589ABAB" w:rsidR="003D4BA9" w:rsidRPr="003D4BA9" w:rsidRDefault="003D4BA9" w:rsidP="003D4BA9">
      <w:pPr>
        <w:rPr>
          <w:rFonts w:ascii="Times New Roman" w:hAnsi="Times New Roman" w:cs="Times New Roman"/>
          <w:sz w:val="24"/>
          <w:szCs w:val="24"/>
        </w:rPr>
      </w:pPr>
      <w:r w:rsidRPr="003D4BA9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3D4BA9">
        <w:rPr>
          <w:rFonts w:ascii="Times New Roman" w:hAnsi="Times New Roman" w:cs="Times New Roman"/>
          <w:sz w:val="24"/>
          <w:szCs w:val="24"/>
        </w:rPr>
        <w:tab/>
      </w:r>
      <w:r w:rsidRPr="003D4BA9">
        <w:rPr>
          <w:rFonts w:ascii="Times New Roman" w:hAnsi="Times New Roman" w:cs="Times New Roman"/>
          <w:sz w:val="24"/>
          <w:szCs w:val="24"/>
        </w:rPr>
        <w:tab/>
      </w:r>
      <w:r w:rsidRPr="003D4BA9">
        <w:rPr>
          <w:rFonts w:ascii="Times New Roman" w:hAnsi="Times New Roman" w:cs="Times New Roman"/>
          <w:sz w:val="24"/>
          <w:szCs w:val="24"/>
        </w:rPr>
        <w:tab/>
      </w:r>
      <w:r w:rsidRPr="003D4BA9">
        <w:rPr>
          <w:rFonts w:ascii="Times New Roman" w:hAnsi="Times New Roman" w:cs="Times New Roman"/>
          <w:sz w:val="24"/>
          <w:szCs w:val="24"/>
        </w:rPr>
        <w:tab/>
      </w:r>
      <w:r w:rsidRPr="003D4BA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C3965" w:rsidRPr="003D4BA9">
        <w:rPr>
          <w:rFonts w:ascii="Times New Roman" w:hAnsi="Times New Roman" w:cs="Times New Roman"/>
          <w:sz w:val="24"/>
          <w:szCs w:val="24"/>
        </w:rPr>
        <w:t>…….....................,dnia.................</w:t>
      </w:r>
      <w:r w:rsidRPr="003D4BA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1B49D844" w14:textId="735C18DE" w:rsidR="003D4BA9" w:rsidRPr="003D4BA9" w:rsidRDefault="003D4BA9" w:rsidP="003D4BA9">
      <w:pPr>
        <w:rPr>
          <w:rFonts w:ascii="Times New Roman" w:hAnsi="Times New Roman" w:cs="Times New Roman"/>
          <w:sz w:val="24"/>
          <w:szCs w:val="24"/>
        </w:rPr>
      </w:pPr>
      <w:r w:rsidRPr="003D4BA9">
        <w:rPr>
          <w:rFonts w:ascii="Times New Roman" w:hAnsi="Times New Roman" w:cs="Times New Roman"/>
          <w:sz w:val="24"/>
          <w:szCs w:val="24"/>
        </w:rPr>
        <w:t xml:space="preserve"> (pieczęć firmowa)   </w:t>
      </w:r>
      <w:r w:rsidR="00CC3965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555E465" w14:textId="7B17F2A6" w:rsidR="003D4BA9" w:rsidRPr="003D4BA9" w:rsidRDefault="00C77CF2" w:rsidP="00F631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14:paraId="4B27BA6D" w14:textId="77777777" w:rsidR="003D4BA9" w:rsidRPr="003D4BA9" w:rsidRDefault="003D4BA9" w:rsidP="003D4BA9">
      <w:pPr>
        <w:rPr>
          <w:rFonts w:ascii="Times New Roman" w:hAnsi="Times New Roman" w:cs="Times New Roman"/>
          <w:sz w:val="24"/>
          <w:szCs w:val="24"/>
        </w:rPr>
      </w:pPr>
    </w:p>
    <w:p w14:paraId="4E27C93B" w14:textId="4E52A508" w:rsidR="003D4BA9" w:rsidRDefault="00CC3965" w:rsidP="00F6315B">
      <w:pPr>
        <w:spacing w:after="0" w:line="24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Szkoła Podstawowa w Augustowie</w:t>
      </w:r>
    </w:p>
    <w:p w14:paraId="32FB294B" w14:textId="0F0F280F" w:rsidR="00CC3965" w:rsidRPr="003D4BA9" w:rsidRDefault="00CC3965" w:rsidP="00F6315B">
      <w:pPr>
        <w:spacing w:after="0" w:line="24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Augustowo 30</w:t>
      </w:r>
    </w:p>
    <w:p w14:paraId="675FA9E8" w14:textId="43F89865" w:rsidR="003D4BA9" w:rsidRPr="003D4BA9" w:rsidRDefault="00CC3965" w:rsidP="00F6315B">
      <w:pPr>
        <w:spacing w:after="0" w:line="24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17-100 Bielsk Podlaski</w:t>
      </w:r>
    </w:p>
    <w:p w14:paraId="5C062270" w14:textId="22D07E79" w:rsidR="003D4BA9" w:rsidRPr="003D4BA9" w:rsidRDefault="00CC3965" w:rsidP="00F6315B">
      <w:pPr>
        <w:spacing w:after="0" w:line="24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woj. podlaskie</w:t>
      </w:r>
    </w:p>
    <w:p w14:paraId="726417DF" w14:textId="77777777" w:rsidR="003D4BA9" w:rsidRPr="003D4BA9" w:rsidRDefault="003D4BA9" w:rsidP="003D4BA9">
      <w:pPr>
        <w:rPr>
          <w:rFonts w:ascii="Times New Roman" w:hAnsi="Times New Roman" w:cs="Times New Roman"/>
          <w:sz w:val="24"/>
          <w:szCs w:val="24"/>
        </w:rPr>
      </w:pPr>
    </w:p>
    <w:p w14:paraId="1C89457D" w14:textId="2560BA3F" w:rsidR="003D4BA9" w:rsidRDefault="00CC3965" w:rsidP="00F631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315B">
        <w:rPr>
          <w:rFonts w:ascii="Times New Roman" w:hAnsi="Times New Roman" w:cs="Times New Roman"/>
          <w:sz w:val="24"/>
          <w:szCs w:val="24"/>
        </w:rPr>
        <w:t xml:space="preserve">Opis przedmiotu zamówienia: wyposażenie, materiały i pomoce dydaktyczne do </w:t>
      </w:r>
      <w:r w:rsidR="00F6315B" w:rsidRPr="00F6315B">
        <w:rPr>
          <w:rFonts w:ascii="Times New Roman" w:hAnsi="Times New Roman" w:cs="Times New Roman"/>
          <w:sz w:val="24"/>
          <w:szCs w:val="24"/>
        </w:rPr>
        <w:t>s</w:t>
      </w:r>
      <w:r w:rsidRPr="00F6315B">
        <w:rPr>
          <w:rFonts w:ascii="Times New Roman" w:hAnsi="Times New Roman" w:cs="Times New Roman"/>
          <w:sz w:val="24"/>
          <w:szCs w:val="24"/>
        </w:rPr>
        <w:t>ali dydaktycznej EKOPRACOWNI.</w:t>
      </w:r>
    </w:p>
    <w:p w14:paraId="476BD115" w14:textId="77777777" w:rsidR="0072626A" w:rsidRPr="00F6315B" w:rsidRDefault="0072626A" w:rsidP="0072626A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63" w:type="dxa"/>
        <w:tblLook w:val="04A0" w:firstRow="1" w:lastRow="0" w:firstColumn="1" w:lastColumn="0" w:noHBand="0" w:noVBand="1"/>
      </w:tblPr>
      <w:tblGrid>
        <w:gridCol w:w="3510"/>
        <w:gridCol w:w="992"/>
        <w:gridCol w:w="992"/>
        <w:gridCol w:w="1701"/>
        <w:gridCol w:w="2268"/>
      </w:tblGrid>
      <w:tr w:rsidR="00F6315B" w:rsidRPr="001236BC" w14:paraId="57C1457B" w14:textId="77777777" w:rsidTr="003C1C00">
        <w:tc>
          <w:tcPr>
            <w:tcW w:w="3510" w:type="dxa"/>
          </w:tcPr>
          <w:p w14:paraId="1C113DD5" w14:textId="69C3BD0F" w:rsidR="00F6315B" w:rsidRPr="001236BC" w:rsidRDefault="00C2624F" w:rsidP="00C2624F">
            <w:pPr>
              <w:pStyle w:val="Akapitzlist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towar</w:t>
            </w:r>
            <w:bookmarkStart w:id="0" w:name="_GoBack"/>
            <w:bookmarkEnd w:id="0"/>
          </w:p>
        </w:tc>
        <w:tc>
          <w:tcPr>
            <w:tcW w:w="992" w:type="dxa"/>
          </w:tcPr>
          <w:p w14:paraId="5C7DC588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</w:rPr>
            </w:pPr>
            <w:r w:rsidRPr="001236BC">
              <w:rPr>
                <w:rFonts w:cstheme="minorHAnsi"/>
                <w:bCs/>
              </w:rPr>
              <w:t>Jedn.</w:t>
            </w:r>
          </w:p>
          <w:p w14:paraId="600FD23D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</w:rPr>
            </w:pPr>
            <w:r w:rsidRPr="001236BC">
              <w:rPr>
                <w:rFonts w:cstheme="minorHAnsi"/>
                <w:bCs/>
              </w:rPr>
              <w:t>miary</w:t>
            </w:r>
          </w:p>
        </w:tc>
        <w:tc>
          <w:tcPr>
            <w:tcW w:w="992" w:type="dxa"/>
          </w:tcPr>
          <w:p w14:paraId="5A015436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</w:rPr>
            </w:pPr>
            <w:r w:rsidRPr="001236BC">
              <w:rPr>
                <w:rFonts w:cstheme="minorHAnsi"/>
                <w:bCs/>
              </w:rPr>
              <w:t>Ilość</w:t>
            </w:r>
          </w:p>
        </w:tc>
        <w:tc>
          <w:tcPr>
            <w:tcW w:w="1701" w:type="dxa"/>
          </w:tcPr>
          <w:p w14:paraId="00088499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</w:rPr>
            </w:pPr>
            <w:r w:rsidRPr="001236BC">
              <w:rPr>
                <w:rFonts w:cstheme="minorHAnsi"/>
                <w:bCs/>
              </w:rPr>
              <w:t>Koszt jednostkowy</w:t>
            </w:r>
          </w:p>
        </w:tc>
        <w:tc>
          <w:tcPr>
            <w:tcW w:w="2268" w:type="dxa"/>
          </w:tcPr>
          <w:p w14:paraId="61D3810D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</w:rPr>
            </w:pPr>
            <w:r w:rsidRPr="001236BC">
              <w:rPr>
                <w:rFonts w:cstheme="minorHAnsi"/>
                <w:bCs/>
              </w:rPr>
              <w:t>Koszt całkowity[zł]</w:t>
            </w:r>
          </w:p>
          <w:p w14:paraId="0A0AB4A8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</w:rPr>
            </w:pPr>
            <w:r w:rsidRPr="001236BC">
              <w:rPr>
                <w:rFonts w:cstheme="minorHAnsi"/>
                <w:bCs/>
              </w:rPr>
              <w:t>(kol.6x7) brutto netto*</w:t>
            </w:r>
          </w:p>
        </w:tc>
      </w:tr>
      <w:tr w:rsidR="00F6315B" w14:paraId="34F41AF3" w14:textId="77777777" w:rsidTr="003C1C00">
        <w:tc>
          <w:tcPr>
            <w:tcW w:w="3510" w:type="dxa"/>
          </w:tcPr>
          <w:p w14:paraId="2C935F38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236BC">
              <w:rPr>
                <w:rFonts w:cstheme="minorHAnsi"/>
                <w:bCs/>
                <w:sz w:val="20"/>
                <w:szCs w:val="20"/>
              </w:rPr>
              <w:t>krzesełka dla uczniów</w:t>
            </w:r>
          </w:p>
        </w:tc>
        <w:tc>
          <w:tcPr>
            <w:tcW w:w="992" w:type="dxa"/>
            <w:vAlign w:val="center"/>
          </w:tcPr>
          <w:p w14:paraId="2CB8B186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992" w:type="dxa"/>
            <w:vAlign w:val="center"/>
          </w:tcPr>
          <w:p w14:paraId="447F34C6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14:paraId="5F187AA0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253F24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6315B" w14:paraId="4E0CE3B8" w14:textId="77777777" w:rsidTr="003C1C00">
        <w:tc>
          <w:tcPr>
            <w:tcW w:w="3510" w:type="dxa"/>
          </w:tcPr>
          <w:p w14:paraId="13BAB213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biurko nauczyciela</w:t>
            </w:r>
          </w:p>
        </w:tc>
        <w:tc>
          <w:tcPr>
            <w:tcW w:w="992" w:type="dxa"/>
            <w:vAlign w:val="center"/>
          </w:tcPr>
          <w:p w14:paraId="7C4E358D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D3279">
              <w:rPr>
                <w:rFonts w:cstheme="minorHAnsi"/>
                <w:bCs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992" w:type="dxa"/>
            <w:vAlign w:val="center"/>
          </w:tcPr>
          <w:p w14:paraId="5F695A55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67BB4F4F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DE8123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6315B" w14:paraId="20189E3A" w14:textId="77777777" w:rsidTr="003C1C00">
        <w:tc>
          <w:tcPr>
            <w:tcW w:w="3510" w:type="dxa"/>
          </w:tcPr>
          <w:p w14:paraId="5F88F909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krzesło dla nauczyciela</w:t>
            </w:r>
          </w:p>
        </w:tc>
        <w:tc>
          <w:tcPr>
            <w:tcW w:w="992" w:type="dxa"/>
            <w:vAlign w:val="center"/>
          </w:tcPr>
          <w:p w14:paraId="24C6BD64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D3279">
              <w:rPr>
                <w:rFonts w:cstheme="minorHAnsi"/>
                <w:bCs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992" w:type="dxa"/>
            <w:vAlign w:val="center"/>
          </w:tcPr>
          <w:p w14:paraId="775C671D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2EECAFCF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215DCF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6315B" w14:paraId="26EFF466" w14:textId="77777777" w:rsidTr="003C1C00">
        <w:tc>
          <w:tcPr>
            <w:tcW w:w="3510" w:type="dxa"/>
          </w:tcPr>
          <w:p w14:paraId="6B7ACA3E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szafka laboratoryjna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Mobilab</w:t>
            </w:r>
            <w:proofErr w:type="spellEnd"/>
          </w:p>
        </w:tc>
        <w:tc>
          <w:tcPr>
            <w:tcW w:w="992" w:type="dxa"/>
            <w:vAlign w:val="center"/>
          </w:tcPr>
          <w:p w14:paraId="60ADAF0C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D3279">
              <w:rPr>
                <w:rFonts w:cstheme="minorHAnsi"/>
                <w:bCs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992" w:type="dxa"/>
            <w:vAlign w:val="center"/>
          </w:tcPr>
          <w:p w14:paraId="02214963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52090F44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409B754D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6315B" w14:paraId="041580B0" w14:textId="77777777" w:rsidTr="003C1C00">
        <w:tc>
          <w:tcPr>
            <w:tcW w:w="3510" w:type="dxa"/>
          </w:tcPr>
          <w:p w14:paraId="5E7FB655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szafki zamykane na klucz, regały</w:t>
            </w:r>
          </w:p>
        </w:tc>
        <w:tc>
          <w:tcPr>
            <w:tcW w:w="992" w:type="dxa"/>
            <w:vAlign w:val="center"/>
          </w:tcPr>
          <w:p w14:paraId="6482CD71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D3279">
              <w:rPr>
                <w:rFonts w:cstheme="minorHAnsi"/>
                <w:bCs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992" w:type="dxa"/>
            <w:vAlign w:val="center"/>
          </w:tcPr>
          <w:p w14:paraId="09105DD7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53ECC943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DF1E61B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6315B" w14:paraId="053ACE56" w14:textId="77777777" w:rsidTr="003C1C00">
        <w:tc>
          <w:tcPr>
            <w:tcW w:w="3510" w:type="dxa"/>
          </w:tcPr>
          <w:p w14:paraId="47F6A279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2 programy edukacyjne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Labolab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: </w:t>
            </w:r>
            <w:r>
              <w:rPr>
                <w:rFonts w:cstheme="minorHAnsi"/>
                <w:bCs/>
                <w:sz w:val="20"/>
                <w:szCs w:val="20"/>
              </w:rPr>
              <w:br/>
              <w:t xml:space="preserve">Życie w ekosystemie i Struktury </w:t>
            </w:r>
            <w:r>
              <w:rPr>
                <w:rFonts w:cstheme="minorHAnsi"/>
                <w:bCs/>
                <w:sz w:val="20"/>
                <w:szCs w:val="20"/>
              </w:rPr>
              <w:br/>
              <w:t>roślin i zwierząt</w:t>
            </w:r>
          </w:p>
        </w:tc>
        <w:tc>
          <w:tcPr>
            <w:tcW w:w="992" w:type="dxa"/>
            <w:vAlign w:val="center"/>
          </w:tcPr>
          <w:p w14:paraId="5BC3E12F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D3279">
              <w:rPr>
                <w:rFonts w:cstheme="minorHAnsi"/>
                <w:bCs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992" w:type="dxa"/>
            <w:vAlign w:val="center"/>
          </w:tcPr>
          <w:p w14:paraId="04A2B121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071E56D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7B6767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6315B" w14:paraId="6F86584F" w14:textId="77777777" w:rsidTr="003C1C00">
        <w:tc>
          <w:tcPr>
            <w:tcW w:w="3510" w:type="dxa"/>
          </w:tcPr>
          <w:p w14:paraId="3C0A6CA5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komplet 80 interaktywnych plansz dydaktycznych</w:t>
            </w:r>
          </w:p>
        </w:tc>
        <w:tc>
          <w:tcPr>
            <w:tcW w:w="992" w:type="dxa"/>
            <w:vAlign w:val="center"/>
          </w:tcPr>
          <w:p w14:paraId="76F6C0A4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D3279">
              <w:rPr>
                <w:rFonts w:cstheme="minorHAnsi"/>
                <w:bCs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992" w:type="dxa"/>
            <w:vAlign w:val="center"/>
          </w:tcPr>
          <w:p w14:paraId="73495773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5FACCAFD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F441A0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6315B" w14:paraId="15472AD6" w14:textId="77777777" w:rsidTr="003C1C00">
        <w:tc>
          <w:tcPr>
            <w:tcW w:w="3510" w:type="dxa"/>
          </w:tcPr>
          <w:p w14:paraId="0FF6CFF5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monitor interaktywny 75*</w:t>
            </w:r>
          </w:p>
        </w:tc>
        <w:tc>
          <w:tcPr>
            <w:tcW w:w="992" w:type="dxa"/>
            <w:vAlign w:val="center"/>
          </w:tcPr>
          <w:p w14:paraId="0A949AC9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D3279">
              <w:rPr>
                <w:rFonts w:cstheme="minorHAnsi"/>
                <w:bCs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992" w:type="dxa"/>
            <w:vAlign w:val="center"/>
          </w:tcPr>
          <w:p w14:paraId="0202CE04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0A61D62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FC21FB5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6315B" w14:paraId="49CB4E39" w14:textId="77777777" w:rsidTr="003C1C00">
        <w:tc>
          <w:tcPr>
            <w:tcW w:w="3510" w:type="dxa"/>
          </w:tcPr>
          <w:p w14:paraId="6643238A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mobilny stojak do monitora</w:t>
            </w:r>
          </w:p>
        </w:tc>
        <w:tc>
          <w:tcPr>
            <w:tcW w:w="992" w:type="dxa"/>
            <w:vAlign w:val="center"/>
          </w:tcPr>
          <w:p w14:paraId="38B75022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D3279">
              <w:rPr>
                <w:rFonts w:cstheme="minorHAnsi"/>
                <w:bCs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992" w:type="dxa"/>
            <w:vAlign w:val="center"/>
          </w:tcPr>
          <w:p w14:paraId="6B89EA83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24F68C57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72BD0D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6315B" w14:paraId="1A787239" w14:textId="77777777" w:rsidTr="003C1C00">
        <w:tc>
          <w:tcPr>
            <w:tcW w:w="3510" w:type="dxa"/>
          </w:tcPr>
          <w:p w14:paraId="1784CAE2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multimedialne programy przedmiotowe z przyrody</w:t>
            </w:r>
          </w:p>
        </w:tc>
        <w:tc>
          <w:tcPr>
            <w:tcW w:w="992" w:type="dxa"/>
            <w:vAlign w:val="center"/>
          </w:tcPr>
          <w:p w14:paraId="5C680256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D3279">
              <w:rPr>
                <w:rFonts w:cstheme="minorHAnsi"/>
                <w:bCs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992" w:type="dxa"/>
            <w:vAlign w:val="center"/>
          </w:tcPr>
          <w:p w14:paraId="1D2E8CF6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DE28C8A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365570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6315B" w14:paraId="05DF2CC1" w14:textId="77777777" w:rsidTr="003C1C00">
        <w:tc>
          <w:tcPr>
            <w:tcW w:w="3510" w:type="dxa"/>
          </w:tcPr>
          <w:p w14:paraId="19C2A197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wizualizer</w:t>
            </w:r>
            <w:proofErr w:type="spellEnd"/>
          </w:p>
        </w:tc>
        <w:tc>
          <w:tcPr>
            <w:tcW w:w="992" w:type="dxa"/>
            <w:vAlign w:val="center"/>
          </w:tcPr>
          <w:p w14:paraId="5ABDF020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ED6298">
              <w:rPr>
                <w:rFonts w:cstheme="minorHAnsi"/>
                <w:bCs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992" w:type="dxa"/>
            <w:vAlign w:val="center"/>
          </w:tcPr>
          <w:p w14:paraId="43B1E666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AE0AAAD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007D99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6315B" w14:paraId="3F19BB39" w14:textId="77777777" w:rsidTr="003C1C00">
        <w:tc>
          <w:tcPr>
            <w:tcW w:w="3510" w:type="dxa"/>
          </w:tcPr>
          <w:p w14:paraId="5DC4973E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Multimedialne Pracownie Przedmiotowe – PAKIET PRZYRODNICZY</w:t>
            </w:r>
          </w:p>
        </w:tc>
        <w:tc>
          <w:tcPr>
            <w:tcW w:w="992" w:type="dxa"/>
            <w:vAlign w:val="center"/>
          </w:tcPr>
          <w:p w14:paraId="59EB0907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ED6298">
              <w:rPr>
                <w:rFonts w:cstheme="minorHAnsi"/>
                <w:bCs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992" w:type="dxa"/>
            <w:vAlign w:val="center"/>
          </w:tcPr>
          <w:p w14:paraId="28C633C7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56BD11CA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604A93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6315B" w14:paraId="298328C6" w14:textId="77777777" w:rsidTr="003C1C00">
        <w:tc>
          <w:tcPr>
            <w:tcW w:w="3510" w:type="dxa"/>
          </w:tcPr>
          <w:p w14:paraId="59306108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zestaw czujników do doświadczeń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Neulog</w:t>
            </w:r>
            <w:proofErr w:type="spellEnd"/>
          </w:p>
        </w:tc>
        <w:tc>
          <w:tcPr>
            <w:tcW w:w="992" w:type="dxa"/>
            <w:vAlign w:val="center"/>
          </w:tcPr>
          <w:p w14:paraId="30075C41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kpt</w:t>
            </w:r>
          </w:p>
        </w:tc>
        <w:tc>
          <w:tcPr>
            <w:tcW w:w="992" w:type="dxa"/>
            <w:vAlign w:val="center"/>
          </w:tcPr>
          <w:p w14:paraId="256AF61E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370A1D6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FD4669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6315B" w14:paraId="1F997770" w14:textId="77777777" w:rsidTr="003C1C00">
        <w:tc>
          <w:tcPr>
            <w:tcW w:w="3510" w:type="dxa"/>
          </w:tcPr>
          <w:p w14:paraId="27C00CB9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modele zwierząt preparowanych : żaba </w:t>
            </w:r>
            <w:r>
              <w:rPr>
                <w:rFonts w:cstheme="minorHAnsi"/>
                <w:bCs/>
                <w:sz w:val="20"/>
                <w:szCs w:val="20"/>
              </w:rPr>
              <w:br/>
              <w:t>i ryba</w:t>
            </w:r>
          </w:p>
        </w:tc>
        <w:tc>
          <w:tcPr>
            <w:tcW w:w="992" w:type="dxa"/>
            <w:vAlign w:val="center"/>
          </w:tcPr>
          <w:p w14:paraId="0DB4D20D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A92B65">
              <w:rPr>
                <w:rFonts w:cstheme="minorHAnsi"/>
                <w:bCs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992" w:type="dxa"/>
            <w:vAlign w:val="center"/>
          </w:tcPr>
          <w:p w14:paraId="6CEB0314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0EE2059D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0FFE0884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6315B" w14:paraId="1161873C" w14:textId="77777777" w:rsidTr="003C1C00">
        <w:tc>
          <w:tcPr>
            <w:tcW w:w="3510" w:type="dxa"/>
          </w:tcPr>
          <w:p w14:paraId="5D87C21A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biedegradacja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– zestaw doświadczalny</w:t>
            </w:r>
          </w:p>
        </w:tc>
        <w:tc>
          <w:tcPr>
            <w:tcW w:w="992" w:type="dxa"/>
            <w:vAlign w:val="center"/>
          </w:tcPr>
          <w:p w14:paraId="3C2E450C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A92B65">
              <w:rPr>
                <w:rFonts w:cstheme="minorHAnsi"/>
                <w:bCs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992" w:type="dxa"/>
            <w:vAlign w:val="center"/>
          </w:tcPr>
          <w:p w14:paraId="561BC2E3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2105D07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CD91DC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6315B" w14:paraId="7B70E72B" w14:textId="77777777" w:rsidTr="003C1C00">
        <w:tc>
          <w:tcPr>
            <w:tcW w:w="3510" w:type="dxa"/>
          </w:tcPr>
          <w:p w14:paraId="658DB8E6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filtrujemy wodę – zestaw doświadczalny</w:t>
            </w:r>
          </w:p>
        </w:tc>
        <w:tc>
          <w:tcPr>
            <w:tcW w:w="992" w:type="dxa"/>
            <w:vAlign w:val="center"/>
          </w:tcPr>
          <w:p w14:paraId="08FB40ED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A92B65">
              <w:rPr>
                <w:rFonts w:cstheme="minorHAnsi"/>
                <w:bCs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992" w:type="dxa"/>
            <w:vAlign w:val="center"/>
          </w:tcPr>
          <w:p w14:paraId="29F670C2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6E507FD7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45523E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6315B" w14:paraId="2FDD5305" w14:textId="77777777" w:rsidTr="003C1C00">
        <w:tc>
          <w:tcPr>
            <w:tcW w:w="3510" w:type="dxa"/>
          </w:tcPr>
          <w:p w14:paraId="356143E0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nasz klimat, efekt cieplarniany- puzzle </w:t>
            </w:r>
          </w:p>
        </w:tc>
        <w:tc>
          <w:tcPr>
            <w:tcW w:w="992" w:type="dxa"/>
            <w:vAlign w:val="center"/>
          </w:tcPr>
          <w:p w14:paraId="6F75A789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A92B65">
              <w:rPr>
                <w:rFonts w:cstheme="minorHAnsi"/>
                <w:bCs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992" w:type="dxa"/>
            <w:vAlign w:val="center"/>
          </w:tcPr>
          <w:p w14:paraId="0FA937B2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69CA6421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70363C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6315B" w14:paraId="2A470DAD" w14:textId="77777777" w:rsidTr="003C1C00">
        <w:tc>
          <w:tcPr>
            <w:tcW w:w="3510" w:type="dxa"/>
          </w:tcPr>
          <w:p w14:paraId="58C6BBA2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bezprzewodowa stacja pogody z oprzyrządowaniem zewnętrznym </w:t>
            </w:r>
          </w:p>
        </w:tc>
        <w:tc>
          <w:tcPr>
            <w:tcW w:w="992" w:type="dxa"/>
            <w:vAlign w:val="center"/>
          </w:tcPr>
          <w:p w14:paraId="5B19275E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A92B65">
              <w:rPr>
                <w:rFonts w:cstheme="minorHAnsi"/>
                <w:bCs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992" w:type="dxa"/>
            <w:vAlign w:val="center"/>
          </w:tcPr>
          <w:p w14:paraId="6F08221A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2611414C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02D234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6315B" w14:paraId="48CD249A" w14:textId="77777777" w:rsidTr="003C1C00">
        <w:tc>
          <w:tcPr>
            <w:tcW w:w="3510" w:type="dxa"/>
          </w:tcPr>
          <w:p w14:paraId="02E47833" w14:textId="77777777" w:rsidR="00F6315B" w:rsidRPr="001236BC" w:rsidRDefault="00F6315B" w:rsidP="003C1C00">
            <w:pPr>
              <w:pStyle w:val="Akapitzlist"/>
              <w:ind w:left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stoliki dla uczniów</w:t>
            </w:r>
          </w:p>
        </w:tc>
        <w:tc>
          <w:tcPr>
            <w:tcW w:w="992" w:type="dxa"/>
            <w:vAlign w:val="center"/>
          </w:tcPr>
          <w:p w14:paraId="11E3E18C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A92B65">
              <w:rPr>
                <w:rFonts w:cstheme="minorHAnsi"/>
                <w:bCs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992" w:type="dxa"/>
            <w:vAlign w:val="center"/>
          </w:tcPr>
          <w:p w14:paraId="6E5060FF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1CA5FCC4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6DEB4DC" w14:textId="77777777" w:rsidR="00F6315B" w:rsidRPr="001236BC" w:rsidRDefault="00F6315B" w:rsidP="003C1C00">
            <w:pPr>
              <w:pStyle w:val="Akapitzlist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3A27E857" w14:textId="77777777" w:rsidR="00F6315B" w:rsidRDefault="00F6315B" w:rsidP="003D4BA9">
      <w:pPr>
        <w:rPr>
          <w:rFonts w:ascii="Times New Roman" w:hAnsi="Times New Roman" w:cs="Times New Roman"/>
          <w:sz w:val="24"/>
          <w:szCs w:val="24"/>
        </w:rPr>
      </w:pPr>
    </w:p>
    <w:p w14:paraId="246D662F" w14:textId="02C626BD" w:rsidR="00F6315B" w:rsidRDefault="003D4BA9" w:rsidP="003D4BA9">
      <w:pPr>
        <w:rPr>
          <w:rFonts w:ascii="Times New Roman" w:hAnsi="Times New Roman" w:cs="Times New Roman"/>
          <w:sz w:val="24"/>
          <w:szCs w:val="24"/>
        </w:rPr>
      </w:pPr>
      <w:r w:rsidRPr="003D4BA9">
        <w:rPr>
          <w:rFonts w:ascii="Times New Roman" w:hAnsi="Times New Roman" w:cs="Times New Roman"/>
          <w:sz w:val="24"/>
          <w:szCs w:val="24"/>
        </w:rPr>
        <w:t>....................................., dnia</w:t>
      </w:r>
      <w:r w:rsidR="00F6315B">
        <w:rPr>
          <w:rFonts w:ascii="Times New Roman" w:hAnsi="Times New Roman" w:cs="Times New Roman"/>
          <w:sz w:val="24"/>
          <w:szCs w:val="24"/>
        </w:rPr>
        <w:t xml:space="preserve"> </w:t>
      </w:r>
      <w:r w:rsidRPr="003D4BA9">
        <w:rPr>
          <w:rFonts w:ascii="Times New Roman" w:hAnsi="Times New Roman" w:cs="Times New Roman"/>
          <w:sz w:val="24"/>
          <w:szCs w:val="24"/>
        </w:rPr>
        <w:t>.....................</w:t>
      </w:r>
      <w:r w:rsidRPr="003D4BA9">
        <w:rPr>
          <w:rFonts w:ascii="Times New Roman" w:hAnsi="Times New Roman" w:cs="Times New Roman"/>
          <w:sz w:val="24"/>
          <w:szCs w:val="24"/>
        </w:rPr>
        <w:tab/>
      </w:r>
      <w:r w:rsidRPr="003D4BA9">
        <w:rPr>
          <w:rFonts w:ascii="Times New Roman" w:hAnsi="Times New Roman" w:cs="Times New Roman"/>
          <w:sz w:val="24"/>
          <w:szCs w:val="24"/>
        </w:rPr>
        <w:tab/>
      </w:r>
    </w:p>
    <w:p w14:paraId="4B845EB6" w14:textId="27F34196" w:rsidR="003D4BA9" w:rsidRPr="003D4BA9" w:rsidRDefault="003D4BA9" w:rsidP="003D4BA9">
      <w:pPr>
        <w:rPr>
          <w:rFonts w:ascii="Times New Roman" w:hAnsi="Times New Roman" w:cs="Times New Roman"/>
          <w:sz w:val="24"/>
          <w:szCs w:val="24"/>
        </w:rPr>
      </w:pPr>
      <w:r w:rsidRPr="003D4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..........................................................</w:t>
      </w:r>
    </w:p>
    <w:p w14:paraId="3C7456AA" w14:textId="28092B12" w:rsidR="004131EA" w:rsidRPr="003D4BA9" w:rsidRDefault="003D4BA9">
      <w:pPr>
        <w:rPr>
          <w:rFonts w:ascii="Times New Roman" w:hAnsi="Times New Roman" w:cs="Times New Roman"/>
          <w:sz w:val="24"/>
          <w:szCs w:val="24"/>
        </w:rPr>
      </w:pPr>
      <w:r w:rsidRPr="003D4BA9">
        <w:rPr>
          <w:rFonts w:ascii="Times New Roman" w:hAnsi="Times New Roman" w:cs="Times New Roman"/>
          <w:sz w:val="24"/>
          <w:szCs w:val="24"/>
        </w:rPr>
        <w:tab/>
      </w:r>
      <w:r w:rsidRPr="003D4BA9">
        <w:rPr>
          <w:rFonts w:ascii="Times New Roman" w:hAnsi="Times New Roman" w:cs="Times New Roman"/>
          <w:sz w:val="24"/>
          <w:szCs w:val="24"/>
        </w:rPr>
        <w:tab/>
      </w:r>
      <w:r w:rsidRPr="003D4BA9">
        <w:rPr>
          <w:rFonts w:ascii="Times New Roman" w:hAnsi="Times New Roman" w:cs="Times New Roman"/>
          <w:sz w:val="24"/>
          <w:szCs w:val="24"/>
        </w:rPr>
        <w:tab/>
      </w:r>
      <w:r w:rsidRPr="003D4BA9">
        <w:rPr>
          <w:rFonts w:ascii="Times New Roman" w:hAnsi="Times New Roman" w:cs="Times New Roman"/>
          <w:sz w:val="24"/>
          <w:szCs w:val="24"/>
        </w:rPr>
        <w:tab/>
      </w:r>
      <w:r w:rsidRPr="003D4BA9">
        <w:rPr>
          <w:rFonts w:ascii="Times New Roman" w:hAnsi="Times New Roman" w:cs="Times New Roman"/>
          <w:sz w:val="24"/>
          <w:szCs w:val="24"/>
        </w:rPr>
        <w:tab/>
      </w:r>
      <w:r w:rsidRPr="003D4BA9">
        <w:rPr>
          <w:rFonts w:ascii="Times New Roman" w:hAnsi="Times New Roman" w:cs="Times New Roman"/>
          <w:sz w:val="24"/>
          <w:szCs w:val="24"/>
        </w:rPr>
        <w:tab/>
      </w:r>
      <w:r w:rsidRPr="003D4BA9">
        <w:rPr>
          <w:rFonts w:ascii="Times New Roman" w:hAnsi="Times New Roman" w:cs="Times New Roman"/>
          <w:sz w:val="24"/>
          <w:szCs w:val="24"/>
        </w:rPr>
        <w:tab/>
        <w:t xml:space="preserve">       (pieczęć i podpis osoby uprawnionej)</w:t>
      </w:r>
    </w:p>
    <w:sectPr w:rsidR="004131EA" w:rsidRPr="003D4BA9" w:rsidSect="00F6315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4539"/>
    <w:multiLevelType w:val="hybridMultilevel"/>
    <w:tmpl w:val="1736E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A9"/>
    <w:rsid w:val="003D4BA9"/>
    <w:rsid w:val="0041208B"/>
    <w:rsid w:val="004131EA"/>
    <w:rsid w:val="0072626A"/>
    <w:rsid w:val="007A75B0"/>
    <w:rsid w:val="007D7589"/>
    <w:rsid w:val="00C2624F"/>
    <w:rsid w:val="00C77CF2"/>
    <w:rsid w:val="00CC3965"/>
    <w:rsid w:val="00F6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D2DA"/>
  <w15:docId w15:val="{757B3699-246C-4CA8-AA2B-171740C7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15B"/>
    <w:pPr>
      <w:ind w:left="720"/>
      <w:contextualSpacing/>
    </w:pPr>
  </w:style>
  <w:style w:type="table" w:styleId="Tabela-Siatka">
    <w:name w:val="Table Grid"/>
    <w:basedOn w:val="Standardowy"/>
    <w:uiPriority w:val="39"/>
    <w:rsid w:val="00F63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MITEL Ełk</dc:creator>
  <cp:lastModifiedBy>ADM</cp:lastModifiedBy>
  <cp:revision>8</cp:revision>
  <dcterms:created xsi:type="dcterms:W3CDTF">2023-10-25T12:55:00Z</dcterms:created>
  <dcterms:modified xsi:type="dcterms:W3CDTF">2023-11-21T09:38:00Z</dcterms:modified>
</cp:coreProperties>
</file>