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43" w:rsidRPr="00924043" w:rsidRDefault="00924043" w:rsidP="00924043">
      <w:pPr>
        <w:spacing w:after="0" w:line="276" w:lineRule="auto"/>
        <w:jc w:val="both"/>
        <w:rPr>
          <w:rFonts w:ascii="Calibri" w:eastAsia="Times New Roman" w:hAnsi="Calibri" w:cs="Calibri"/>
          <w:lang w:eastAsia="pl-PL"/>
        </w:rPr>
      </w:pPr>
    </w:p>
    <w:p w:rsidR="00924043" w:rsidRPr="00C974AE" w:rsidRDefault="00924043" w:rsidP="00924043">
      <w:pPr>
        <w:jc w:val="center"/>
        <w:rPr>
          <w:b/>
          <w:bCs/>
          <w:i/>
          <w:sz w:val="28"/>
          <w:szCs w:val="28"/>
          <w:u w:val="single"/>
        </w:rPr>
      </w:pPr>
      <w:r w:rsidRPr="00C974AE">
        <w:rPr>
          <w:b/>
          <w:bCs/>
          <w:i/>
          <w:sz w:val="28"/>
          <w:szCs w:val="28"/>
          <w:u w:val="single"/>
        </w:rPr>
        <w:t>KONCEPCJA FUNKCJONOWANIA I ROZWOJU SZKOŁY PODSTAWOWEJ W AUGUSTOWIE</w:t>
      </w:r>
    </w:p>
    <w:p w:rsidR="009E0D60" w:rsidRPr="00C974AE" w:rsidRDefault="00924043" w:rsidP="00924043">
      <w:pPr>
        <w:jc w:val="center"/>
        <w:rPr>
          <w:b/>
          <w:i/>
          <w:sz w:val="28"/>
          <w:szCs w:val="28"/>
          <w:u w:val="single"/>
        </w:rPr>
      </w:pPr>
      <w:r w:rsidRPr="00C974AE">
        <w:rPr>
          <w:b/>
          <w:i/>
          <w:sz w:val="28"/>
          <w:szCs w:val="28"/>
          <w:u w:val="single"/>
        </w:rPr>
        <w:t>W lat</w:t>
      </w:r>
      <w:r>
        <w:rPr>
          <w:b/>
          <w:i/>
          <w:sz w:val="28"/>
          <w:szCs w:val="28"/>
          <w:u w:val="single"/>
        </w:rPr>
        <w:t>ach 2019-2024</w:t>
      </w:r>
    </w:p>
    <w:p w:rsidR="00223516" w:rsidRPr="00223516" w:rsidRDefault="00223516" w:rsidP="00991D57">
      <w:pPr>
        <w:jc w:val="both"/>
      </w:pPr>
      <w:r w:rsidRPr="00223516">
        <w:rPr>
          <w:b/>
          <w:bCs/>
        </w:rPr>
        <w:t xml:space="preserve">I. Koncepcja </w:t>
      </w:r>
      <w:r w:rsidR="00584BE2">
        <w:rPr>
          <w:b/>
          <w:bCs/>
        </w:rPr>
        <w:t xml:space="preserve">funkcjonowania </w:t>
      </w:r>
      <w:bookmarkStart w:id="0" w:name="_GoBack"/>
      <w:bookmarkEnd w:id="0"/>
      <w:r w:rsidRPr="00223516">
        <w:rPr>
          <w:b/>
          <w:bCs/>
        </w:rPr>
        <w:t>szkoły</w:t>
      </w:r>
    </w:p>
    <w:p w:rsidR="00223516" w:rsidRPr="00223516" w:rsidRDefault="00D07831" w:rsidP="00991D57">
      <w:pPr>
        <w:jc w:val="both"/>
      </w:pPr>
      <w:r>
        <w:t xml:space="preserve">    </w:t>
      </w:r>
      <w:r w:rsidR="00223516" w:rsidRPr="00223516">
        <w:t xml:space="preserve">Koncepcję funkcjonowania i rozwoju szkoły </w:t>
      </w:r>
      <w:r w:rsidR="00611BE7">
        <w:t>stworzyłe</w:t>
      </w:r>
      <w:r w:rsidR="00223516">
        <w:t xml:space="preserve">m w oparciu o analizę </w:t>
      </w:r>
      <w:r w:rsidR="00223516" w:rsidRPr="00223516">
        <w:t>mocnych i sła</w:t>
      </w:r>
      <w:r w:rsidR="00C974AE">
        <w:t>bych stron . Słabe strony uznałe</w:t>
      </w:r>
      <w:r w:rsidR="00223516" w:rsidRPr="00223516">
        <w:t>m za</w:t>
      </w:r>
      <w:r w:rsidR="00223516">
        <w:t xml:space="preserve"> priorytety – propozycje zmian,</w:t>
      </w:r>
      <w:r w:rsidR="00674F9C">
        <w:t xml:space="preserve"> </w:t>
      </w:r>
      <w:r w:rsidR="00223516" w:rsidRPr="00223516">
        <w:t>mocne – za fundament przewidywanych zadań.  </w:t>
      </w:r>
    </w:p>
    <w:p w:rsidR="00223516" w:rsidRPr="00223516" w:rsidRDefault="00223516" w:rsidP="00991D57">
      <w:pPr>
        <w:jc w:val="both"/>
      </w:pPr>
      <w:r w:rsidRPr="00223516">
        <w:rPr>
          <w:b/>
          <w:bCs/>
        </w:rPr>
        <w:t xml:space="preserve">Miejsca rozwoju </w:t>
      </w:r>
      <w:r w:rsidRPr="00223516">
        <w:t>w różnych obszarach działalności szkoły to:</w:t>
      </w:r>
    </w:p>
    <w:p w:rsidR="00223516" w:rsidRPr="00223516" w:rsidRDefault="00223516" w:rsidP="00991D57">
      <w:pPr>
        <w:numPr>
          <w:ilvl w:val="0"/>
          <w:numId w:val="1"/>
        </w:numPr>
        <w:jc w:val="both"/>
      </w:pPr>
      <w:r w:rsidRPr="00223516">
        <w:t xml:space="preserve">zwiększenie zaangażowania rodziców w jej życie, </w:t>
      </w:r>
    </w:p>
    <w:p w:rsidR="00223516" w:rsidRPr="00223516" w:rsidRDefault="00223516" w:rsidP="00991D57">
      <w:pPr>
        <w:numPr>
          <w:ilvl w:val="0"/>
          <w:numId w:val="1"/>
        </w:numPr>
        <w:jc w:val="both"/>
      </w:pPr>
      <w:r w:rsidRPr="00223516">
        <w:t xml:space="preserve">ożywienie działalności Samorządu Uczniowskiego, </w:t>
      </w:r>
    </w:p>
    <w:p w:rsidR="00223516" w:rsidRPr="00223516" w:rsidRDefault="00223516" w:rsidP="00991D57">
      <w:pPr>
        <w:numPr>
          <w:ilvl w:val="0"/>
          <w:numId w:val="1"/>
        </w:numPr>
        <w:jc w:val="both"/>
      </w:pPr>
      <w:r w:rsidRPr="00223516">
        <w:t xml:space="preserve">dostosowanie oferty zajęć pozalekcyjnych do potrzeb i zainteresowań dzieci, </w:t>
      </w:r>
    </w:p>
    <w:p w:rsidR="00223516" w:rsidRPr="00223516" w:rsidRDefault="00223516" w:rsidP="00991D57">
      <w:pPr>
        <w:numPr>
          <w:ilvl w:val="0"/>
          <w:numId w:val="1"/>
        </w:numPr>
        <w:jc w:val="both"/>
      </w:pPr>
      <w:r w:rsidRPr="00223516">
        <w:t xml:space="preserve">doskonalenie nauczycieli i rodziców w pracy z dziećmi o specjalnych potrzebach </w:t>
      </w:r>
      <w:r w:rsidRPr="00223516">
        <w:br/>
        <w:t xml:space="preserve">edukacyjnych, </w:t>
      </w:r>
    </w:p>
    <w:p w:rsidR="00223516" w:rsidRPr="00223516" w:rsidRDefault="00223516" w:rsidP="00991D57">
      <w:pPr>
        <w:numPr>
          <w:ilvl w:val="0"/>
          <w:numId w:val="1"/>
        </w:numPr>
        <w:jc w:val="both"/>
      </w:pPr>
      <w:r w:rsidRPr="00223516">
        <w:t>wsparcie rady pedagogicznej w organizowaniu działań służących rozwojowi dziecka</w:t>
      </w:r>
    </w:p>
    <w:p w:rsidR="00223516" w:rsidRPr="00223516" w:rsidRDefault="00223516" w:rsidP="00991D57">
      <w:pPr>
        <w:numPr>
          <w:ilvl w:val="0"/>
          <w:numId w:val="1"/>
        </w:numPr>
        <w:jc w:val="both"/>
      </w:pPr>
      <w:r w:rsidRPr="00223516">
        <w:t>pozyskiwanie  pozabudżetowych środków do wzbogacenia oferty placówki</w:t>
      </w:r>
    </w:p>
    <w:p w:rsidR="00223516" w:rsidRPr="00223516" w:rsidRDefault="00223516" w:rsidP="00991D57">
      <w:pPr>
        <w:jc w:val="both"/>
      </w:pPr>
      <w:r w:rsidRPr="00223516">
        <w:t xml:space="preserve">Kolejne zadania chcę zrealizować na bazie </w:t>
      </w:r>
      <w:r w:rsidRPr="00223516">
        <w:rPr>
          <w:b/>
          <w:bCs/>
        </w:rPr>
        <w:t>mocnych stron</w:t>
      </w:r>
      <w:r w:rsidRPr="00223516">
        <w:t xml:space="preserve"> szkoły:</w:t>
      </w:r>
    </w:p>
    <w:p w:rsidR="00223516" w:rsidRPr="00223516" w:rsidRDefault="00223516" w:rsidP="00991D57">
      <w:pPr>
        <w:numPr>
          <w:ilvl w:val="0"/>
          <w:numId w:val="2"/>
        </w:numPr>
        <w:jc w:val="both"/>
      </w:pPr>
      <w:r w:rsidRPr="00223516">
        <w:t>utrzymaniu dobrej opinii o szkole w śr</w:t>
      </w:r>
      <w:r>
        <w:t xml:space="preserve">odowisku służyć będą różnorodne </w:t>
      </w:r>
      <w:r w:rsidRPr="00223516">
        <w:t>działania promocyjne z udziałem uczniów, możliwość rozwijania zainte</w:t>
      </w:r>
      <w:r w:rsidR="009F5C5C">
        <w:t xml:space="preserve">resowań </w:t>
      </w:r>
      <w:r w:rsidRPr="00223516">
        <w:t xml:space="preserve"> w czasie zajęć pozalekcyjnych, cz</w:t>
      </w:r>
      <w:r w:rsidR="00D07831">
        <w:t>ego wynikiem będą</w:t>
      </w:r>
      <w:r>
        <w:t xml:space="preserve"> sukcesy </w:t>
      </w:r>
      <w:r w:rsidRPr="00223516">
        <w:t>w zawodach</w:t>
      </w:r>
      <w:r w:rsidR="009F5C5C">
        <w:t xml:space="preserve"> sportowych</w:t>
      </w:r>
      <w:r w:rsidRPr="00223516">
        <w:t>, olimpiadach i konkursach,</w:t>
      </w:r>
    </w:p>
    <w:p w:rsidR="00223516" w:rsidRPr="00223516" w:rsidRDefault="00267145" w:rsidP="00991D57">
      <w:pPr>
        <w:numPr>
          <w:ilvl w:val="0"/>
          <w:numId w:val="2"/>
        </w:numPr>
        <w:jc w:val="both"/>
      </w:pPr>
      <w:r>
        <w:t>zapewnienie</w:t>
      </w:r>
      <w:r w:rsidR="00223516" w:rsidRPr="00223516">
        <w:t xml:space="preserve"> szkole wysokiego poziomu </w:t>
      </w:r>
      <w:r w:rsidR="009F5C5C">
        <w:t xml:space="preserve">pracy </w:t>
      </w:r>
      <w:r w:rsidR="00D07831">
        <w:t xml:space="preserve">dydaktycznej, opiekuńczej   i  </w:t>
      </w:r>
      <w:r w:rsidR="00223516" w:rsidRPr="00223516">
        <w:t xml:space="preserve">wychowawczej  poprzez włączanie się w akcje i projekty, </w:t>
      </w:r>
    </w:p>
    <w:p w:rsidR="00223516" w:rsidRPr="00223516" w:rsidRDefault="00223516" w:rsidP="00991D57">
      <w:pPr>
        <w:numPr>
          <w:ilvl w:val="0"/>
          <w:numId w:val="2"/>
        </w:numPr>
        <w:jc w:val="both"/>
      </w:pPr>
      <w:r w:rsidRPr="00223516">
        <w:t>chcę wykorzystać przy wsparciu organu pro</w:t>
      </w:r>
      <w:r>
        <w:t>wadzącego szkoły</w:t>
      </w:r>
      <w:r w:rsidR="00135C89">
        <w:t xml:space="preserve"> ,bazę lokalową i</w:t>
      </w:r>
      <w:r w:rsidR="00135C89" w:rsidRPr="00135C89">
        <w:t xml:space="preserve"> zaplecze sportowe</w:t>
      </w:r>
      <w:r w:rsidR="00135C89">
        <w:t xml:space="preserve"> </w:t>
      </w:r>
      <w:r w:rsidR="009F5C5C">
        <w:t xml:space="preserve"> do</w:t>
      </w:r>
      <w:r>
        <w:t xml:space="preserve"> organizacji  </w:t>
      </w:r>
      <w:r w:rsidRPr="00223516">
        <w:t xml:space="preserve">zajęć pozalekcyjnych wyrównujących szanse edukacyjne, </w:t>
      </w:r>
    </w:p>
    <w:p w:rsidR="00223516" w:rsidRPr="00223516" w:rsidRDefault="00135C89" w:rsidP="00991D57">
      <w:pPr>
        <w:numPr>
          <w:ilvl w:val="0"/>
          <w:numId w:val="2"/>
        </w:numPr>
        <w:jc w:val="both"/>
      </w:pPr>
      <w:r>
        <w:t xml:space="preserve">zadbam </w:t>
      </w:r>
      <w:r w:rsidR="00223516" w:rsidRPr="00223516">
        <w:t xml:space="preserve"> o wszechstronny i wielokierunkowy rozwój dz</w:t>
      </w:r>
      <w:r w:rsidR="00223516">
        <w:t xml:space="preserve">ieci w przyjaznym  </w:t>
      </w:r>
      <w:r w:rsidR="00223516" w:rsidRPr="00223516">
        <w:t>i bezpiecznym środowisku,</w:t>
      </w:r>
    </w:p>
    <w:p w:rsidR="00223516" w:rsidRPr="00223516" w:rsidRDefault="00223516" w:rsidP="00991D57">
      <w:pPr>
        <w:numPr>
          <w:ilvl w:val="0"/>
          <w:numId w:val="3"/>
        </w:numPr>
        <w:jc w:val="both"/>
      </w:pPr>
      <w:r w:rsidRPr="00223516">
        <w:t>wysoki poziom imprez i uroczystości szkol</w:t>
      </w:r>
      <w:r>
        <w:t xml:space="preserve">nych będzie miał wymierny wpływ </w:t>
      </w:r>
      <w:r w:rsidRPr="00223516">
        <w:t>na promocję placówki w środowisku lokalnym,</w:t>
      </w:r>
    </w:p>
    <w:p w:rsidR="00223516" w:rsidRPr="00223516" w:rsidRDefault="00223516" w:rsidP="00991D57">
      <w:pPr>
        <w:jc w:val="both"/>
      </w:pPr>
      <w:r w:rsidRPr="00223516">
        <w:rPr>
          <w:b/>
          <w:bCs/>
        </w:rPr>
        <w:t>MISJA SZKOŁY</w:t>
      </w:r>
    </w:p>
    <w:p w:rsidR="00223516" w:rsidRPr="00223516" w:rsidRDefault="00135C89" w:rsidP="00991D57">
      <w:pPr>
        <w:jc w:val="both"/>
      </w:pPr>
      <w:r>
        <w:t xml:space="preserve">     </w:t>
      </w:r>
      <w:r w:rsidR="00223516" w:rsidRPr="00223516">
        <w:t>Jesteśmy szkołą otwartą i bezpieczną. Swoje działania opieramy na takich wartościach jak: uczciwość, mądrość, odpowiedzialność</w:t>
      </w:r>
      <w:r w:rsidR="00223516">
        <w:t xml:space="preserve"> , tolerancja,</w:t>
      </w:r>
      <w:r w:rsidR="00223516" w:rsidRPr="00223516">
        <w:t xml:space="preserve"> współdziałanie i skuteczność.</w:t>
      </w:r>
    </w:p>
    <w:p w:rsidR="00223516" w:rsidRPr="00223516" w:rsidRDefault="00135C89" w:rsidP="00991D57">
      <w:pPr>
        <w:jc w:val="both"/>
      </w:pPr>
      <w:r>
        <w:t xml:space="preserve">     </w:t>
      </w:r>
      <w:r w:rsidR="00223516" w:rsidRPr="00223516">
        <w:t>Głównym zadaniem naszej szkoły jest wspieranie r</w:t>
      </w:r>
      <w:r w:rsidR="00223516">
        <w:t xml:space="preserve">ozwoju osobowego każdego ucznia  </w:t>
      </w:r>
      <w:r w:rsidR="00223516" w:rsidRPr="00223516">
        <w:t>poprzez rzetelne i wszechstronne przekazywanie wiedzy potrzebnej w życiu, kształtowanie umiejętności samodzielnego poruszania się we wspó</w:t>
      </w:r>
      <w:r w:rsidR="00223516">
        <w:t xml:space="preserve">łczesnym świecie , zastosowanie </w:t>
      </w:r>
      <w:r w:rsidR="00223516" w:rsidRPr="00223516">
        <w:t>w sposób twórczy zdobytej w szkole wiedzy oraz wychowan</w:t>
      </w:r>
      <w:r w:rsidR="00223516">
        <w:t xml:space="preserve">ie nastawione przede wszystkim </w:t>
      </w:r>
      <w:r w:rsidR="00223516" w:rsidRPr="00223516">
        <w:t>na uwrażliwienie na dobro, prawdę i piękno.</w:t>
      </w:r>
      <w:r w:rsidR="00223516">
        <w:t xml:space="preserve"> </w:t>
      </w:r>
      <w:r w:rsidR="00223516" w:rsidRPr="00223516">
        <w:t>Charakteryzuje nas otwartość na p</w:t>
      </w:r>
      <w:r w:rsidR="00223516">
        <w:t xml:space="preserve">ropozycje uczniów, nauczycieli </w:t>
      </w:r>
      <w:r w:rsidR="00223516" w:rsidRPr="00223516">
        <w:t>i rodziców oraz szczerość we wzajemnych kontaktach. Dążymy do tego, aby autentyczna</w:t>
      </w:r>
      <w:r w:rsidR="00223516">
        <w:t xml:space="preserve"> </w:t>
      </w:r>
      <w:r w:rsidR="00223516" w:rsidRPr="00223516">
        <w:t>tożsamość celów dyrektora, nauczycieli, uczniów i rodziców stwarzała podstawę wszelkich podejmowanych przez nas działań. Nasze współdzi</w:t>
      </w:r>
      <w:r w:rsidR="00223516">
        <w:t xml:space="preserve">ałanie ma sprzyjać skutecznemu  </w:t>
      </w:r>
      <w:r w:rsidR="00223516" w:rsidRPr="00223516">
        <w:t>zaspakajaniu potrzeb uczniów i jak najlepszemu przygotowaniu ich do życia.</w:t>
      </w:r>
    </w:p>
    <w:p w:rsidR="00223516" w:rsidRPr="00223516" w:rsidRDefault="00223516" w:rsidP="00991D57">
      <w:pPr>
        <w:jc w:val="both"/>
      </w:pPr>
      <w:r w:rsidRPr="00223516">
        <w:lastRenderedPageBreak/>
        <w:t xml:space="preserve">Wyróżnia nas poszanowanie godności </w:t>
      </w:r>
      <w:r>
        <w:t>każdego człowieka, indywidualne traktowanie</w:t>
      </w:r>
      <w:r w:rsidRPr="00223516">
        <w:t xml:space="preserve"> ucznia, innowacyjność w działaniu.</w:t>
      </w:r>
    </w:p>
    <w:p w:rsidR="00223516" w:rsidRPr="00223516" w:rsidRDefault="00223516" w:rsidP="00991D57">
      <w:pPr>
        <w:jc w:val="both"/>
      </w:pPr>
      <w:r w:rsidRPr="00223516">
        <w:t xml:space="preserve">Absolwent kierowanej przeze mnie szkoły powinien posiadać następujące umiejętności </w:t>
      </w:r>
      <w:r w:rsidRPr="00223516">
        <w:br/>
        <w:t>i postawy:</w:t>
      </w:r>
    </w:p>
    <w:p w:rsidR="00223516" w:rsidRPr="00223516" w:rsidRDefault="00223516" w:rsidP="00991D57">
      <w:pPr>
        <w:numPr>
          <w:ilvl w:val="0"/>
          <w:numId w:val="5"/>
        </w:numPr>
        <w:jc w:val="both"/>
      </w:pPr>
      <w:r w:rsidRPr="00223516">
        <w:t>znać swoje mocne i słabe strony i potrafić nad nimi pracować,</w:t>
      </w:r>
    </w:p>
    <w:p w:rsidR="00223516" w:rsidRPr="00223516" w:rsidRDefault="00223516" w:rsidP="00991D57">
      <w:pPr>
        <w:numPr>
          <w:ilvl w:val="0"/>
          <w:numId w:val="5"/>
        </w:numPr>
        <w:jc w:val="both"/>
      </w:pPr>
      <w:r w:rsidRPr="00223516">
        <w:t>mieć poczucie własnej wartości, dążyć do osiągnięcia sukcesu,</w:t>
      </w:r>
    </w:p>
    <w:p w:rsidR="00223516" w:rsidRPr="00223516" w:rsidRDefault="00223516" w:rsidP="00991D57">
      <w:pPr>
        <w:numPr>
          <w:ilvl w:val="0"/>
          <w:numId w:val="5"/>
        </w:numPr>
        <w:jc w:val="both"/>
      </w:pPr>
      <w:r w:rsidRPr="00223516">
        <w:t>umieć słuchać, formułować i wyraż</w:t>
      </w:r>
      <w:r w:rsidR="00112591">
        <w:t xml:space="preserve">ać swoje myśli oraz zastosować  </w:t>
      </w:r>
      <w:r w:rsidRPr="00223516">
        <w:t>w praktyce wiedzę i umiejętności,</w:t>
      </w:r>
    </w:p>
    <w:p w:rsidR="00223516" w:rsidRPr="00223516" w:rsidRDefault="00223516" w:rsidP="00991D57">
      <w:pPr>
        <w:numPr>
          <w:ilvl w:val="0"/>
          <w:numId w:val="5"/>
        </w:numPr>
        <w:jc w:val="both"/>
      </w:pPr>
      <w:r w:rsidRPr="00223516">
        <w:t>być dociekliwym i twórczym,</w:t>
      </w:r>
    </w:p>
    <w:p w:rsidR="00223516" w:rsidRPr="00223516" w:rsidRDefault="00223516" w:rsidP="00991D57">
      <w:pPr>
        <w:numPr>
          <w:ilvl w:val="0"/>
          <w:numId w:val="5"/>
        </w:numPr>
        <w:jc w:val="both"/>
      </w:pPr>
      <w:r w:rsidRPr="00223516">
        <w:t>zachowywać postawy moralne i patriotyczne,</w:t>
      </w:r>
    </w:p>
    <w:p w:rsidR="00223516" w:rsidRPr="00223516" w:rsidRDefault="00223516" w:rsidP="00991D57">
      <w:pPr>
        <w:numPr>
          <w:ilvl w:val="0"/>
          <w:numId w:val="5"/>
        </w:numPr>
        <w:jc w:val="both"/>
      </w:pPr>
      <w:r w:rsidRPr="00223516">
        <w:t>szanować dziedzictwo kulturowe własnego regionu, kraju</w:t>
      </w:r>
    </w:p>
    <w:p w:rsidR="00223516" w:rsidRPr="00223516" w:rsidRDefault="00223516" w:rsidP="00991D57">
      <w:pPr>
        <w:numPr>
          <w:ilvl w:val="0"/>
          <w:numId w:val="5"/>
        </w:numPr>
        <w:jc w:val="both"/>
      </w:pPr>
      <w:r w:rsidRPr="00223516">
        <w:t>być uczciwym, prawdomównym i odpowiedzialnym,</w:t>
      </w:r>
    </w:p>
    <w:p w:rsidR="00223516" w:rsidRPr="00223516" w:rsidRDefault="00223516" w:rsidP="00991D57">
      <w:pPr>
        <w:numPr>
          <w:ilvl w:val="0"/>
          <w:numId w:val="5"/>
        </w:numPr>
        <w:jc w:val="both"/>
      </w:pPr>
      <w:r w:rsidRPr="00223516">
        <w:t>znać i stosować normy dobrego zachowania,</w:t>
      </w:r>
    </w:p>
    <w:p w:rsidR="00223516" w:rsidRPr="00223516" w:rsidRDefault="00223516" w:rsidP="00991D57">
      <w:pPr>
        <w:numPr>
          <w:ilvl w:val="0"/>
          <w:numId w:val="5"/>
        </w:numPr>
        <w:jc w:val="both"/>
      </w:pPr>
      <w:r w:rsidRPr="00223516">
        <w:t xml:space="preserve">być partnerem we wspólnej pracy, </w:t>
      </w:r>
    </w:p>
    <w:p w:rsidR="00223516" w:rsidRPr="00223516" w:rsidRDefault="00223516" w:rsidP="00991D57">
      <w:pPr>
        <w:numPr>
          <w:ilvl w:val="0"/>
          <w:numId w:val="5"/>
        </w:numPr>
        <w:jc w:val="both"/>
      </w:pPr>
      <w:r w:rsidRPr="00223516">
        <w:t>dbać o swoje zdrowie i bezpieczeństwo, prowadzić aktywny tryb życia,</w:t>
      </w:r>
    </w:p>
    <w:p w:rsidR="00223516" w:rsidRPr="00223516" w:rsidRDefault="00112591" w:rsidP="00991D57">
      <w:pPr>
        <w:jc w:val="both"/>
      </w:pPr>
      <w:r>
        <w:t xml:space="preserve">   </w:t>
      </w:r>
      <w:r w:rsidR="00223516">
        <w:t>Chcę, by Szkoła Podstawowa w Augustowie</w:t>
      </w:r>
      <w:r w:rsidR="00223516" w:rsidRPr="00223516">
        <w:t xml:space="preserve"> była szkołą ukierunkowaną na potrzeby ucznia,                  </w:t>
      </w:r>
      <w:r w:rsidR="00223516" w:rsidRPr="00223516">
        <w:br/>
        <w:t>jego środowiska rodzinnego i lokalnego.</w:t>
      </w:r>
      <w:r w:rsidR="00223516" w:rsidRPr="00223516">
        <w:rPr>
          <w:b/>
          <w:bCs/>
        </w:rPr>
        <w:t xml:space="preserve"> </w:t>
      </w:r>
      <w:r w:rsidR="00223516" w:rsidRPr="00223516">
        <w:t>By zapewniała dobre przygotowanie do następnego</w:t>
      </w:r>
      <w:r w:rsidR="00223516" w:rsidRPr="00223516">
        <w:br/>
        <w:t>etapu kształcenia, a jednocześnie była podatna na modyfikacje umożliwiające wprowadzenie innowacji i eksperymentów pedagogicznych.</w:t>
      </w:r>
    </w:p>
    <w:p w:rsidR="00223516" w:rsidRPr="00223516" w:rsidRDefault="00112591" w:rsidP="00991D57">
      <w:pPr>
        <w:jc w:val="both"/>
      </w:pPr>
      <w:r>
        <w:t xml:space="preserve">   </w:t>
      </w:r>
      <w:r w:rsidR="00223516" w:rsidRPr="00223516">
        <w:t>Pragnę</w:t>
      </w:r>
      <w:r w:rsidR="00267145">
        <w:t>,</w:t>
      </w:r>
      <w:r w:rsidR="00223516" w:rsidRPr="00223516">
        <w:t xml:space="preserve"> by każdy uczeń miał zapewnione warunki </w:t>
      </w:r>
      <w:r w:rsidR="00223516">
        <w:t xml:space="preserve">rozwoju umiejętności i postaw, </w:t>
      </w:r>
      <w:r w:rsidR="00223516" w:rsidRPr="00223516">
        <w:t>które są niezbędne w dalszym etapie nauki oraz kształtują wrażliwość na potrzeby drugiego człowieka. Realizację tego, zapewni indywidualne</w:t>
      </w:r>
      <w:r w:rsidR="00223516">
        <w:t xml:space="preserve"> podejście do każdego z osobna </w:t>
      </w:r>
      <w:r w:rsidR="00223516" w:rsidRPr="00223516">
        <w:t>oraz przyjazna atmosfera oparta na wzajemnej akceptacji.</w:t>
      </w:r>
    </w:p>
    <w:p w:rsidR="00223516" w:rsidRPr="00223516" w:rsidRDefault="00112591" w:rsidP="00991D57">
      <w:pPr>
        <w:jc w:val="both"/>
      </w:pPr>
      <w:r>
        <w:t xml:space="preserve">    </w:t>
      </w:r>
      <w:r w:rsidR="00223516" w:rsidRPr="00223516">
        <w:t>Planuję wzmocnienie działań placówki w kierunku rozpoznawania i udzielania pomocy uczniom</w:t>
      </w:r>
      <w:r w:rsidR="00223516" w:rsidRPr="00223516">
        <w:br/>
        <w:t>z rodzin o niskim s</w:t>
      </w:r>
      <w:r w:rsidR="00223516">
        <w:t>tatusie materialnym. Będę dążył</w:t>
      </w:r>
      <w:r w:rsidR="00223516" w:rsidRPr="00223516">
        <w:t xml:space="preserve"> do rozszerzenia oferty zajęć pozalekcyjnych poprzez organizowanie środków pozabudżetowych. Chcę, aby</w:t>
      </w:r>
      <w:r w:rsidR="00223516">
        <w:t xml:space="preserve"> rodzice aktywnie uczestniczyli </w:t>
      </w:r>
      <w:r w:rsidR="00223516" w:rsidRPr="00223516">
        <w:t>w życiu szkoły i byli partnerami we wszystkich podejmowanych działaniach.</w:t>
      </w:r>
    </w:p>
    <w:p w:rsidR="00223516" w:rsidRPr="00223516" w:rsidRDefault="00223516" w:rsidP="00991D57">
      <w:pPr>
        <w:jc w:val="both"/>
      </w:pPr>
      <w:r w:rsidRPr="00223516">
        <w:rPr>
          <w:b/>
          <w:bCs/>
        </w:rPr>
        <w:t>WIZJA SZKOŁY</w:t>
      </w:r>
    </w:p>
    <w:p w:rsidR="00223516" w:rsidRPr="00223516" w:rsidRDefault="00112591" w:rsidP="00991D57">
      <w:pPr>
        <w:jc w:val="both"/>
      </w:pPr>
      <w:r>
        <w:t xml:space="preserve">    </w:t>
      </w:r>
      <w:r w:rsidR="00223516" w:rsidRPr="00223516">
        <w:t xml:space="preserve">Szkołę Podstawową </w:t>
      </w:r>
      <w:r w:rsidR="00223516">
        <w:t>w Augustowie</w:t>
      </w:r>
      <w:r w:rsidR="00223516" w:rsidRPr="00223516">
        <w:t xml:space="preserve"> widzę jako miejsce bezpieczne, sprzyjające dziecku. Społeczność szkolna ma być nie tylko instytucją, ale także wspólnotą n</w:t>
      </w:r>
      <w:r w:rsidR="00223516">
        <w:t xml:space="preserve">auczycieli, uczniów, rodziców i </w:t>
      </w:r>
      <w:r w:rsidR="00223516" w:rsidRPr="00223516">
        <w:t xml:space="preserve">pracowników. </w:t>
      </w:r>
      <w:r w:rsidR="00223516" w:rsidRPr="00223516">
        <w:br/>
        <w:t>Nauka i praca odbywa się w atmosferze życzliwości i wzaj</w:t>
      </w:r>
      <w:r w:rsidR="00223516">
        <w:t xml:space="preserve">emnego zrozumienia. Szkoła dąży </w:t>
      </w:r>
      <w:r w:rsidR="00223516" w:rsidRPr="00223516">
        <w:t>do tego, aby jej działania wychowawcze były spójne z wychowaniem domowym. Szkoła współdziała z lokalnym środowiskiem.</w:t>
      </w:r>
    </w:p>
    <w:p w:rsidR="00223516" w:rsidRPr="00223516" w:rsidRDefault="00112591" w:rsidP="00991D57">
      <w:pPr>
        <w:jc w:val="both"/>
      </w:pPr>
      <w:r>
        <w:t xml:space="preserve">    </w:t>
      </w:r>
      <w:r w:rsidR="00223516" w:rsidRPr="00223516">
        <w:t xml:space="preserve">Podstawowym zadaniem szkoły jest kształcenie i wychowanie uczniów do odpowiedzialności </w:t>
      </w:r>
      <w:r w:rsidR="00223516" w:rsidRPr="00223516">
        <w:br/>
        <w:t>za siebie i za innych. Nadrzędnym celem pracy edukacyjnej szkoły jest wspieranie wszechstronnego rozwoju uczniów, zgodnie z ich indywidualnymi potrz</w:t>
      </w:r>
      <w:r w:rsidR="00223516">
        <w:t xml:space="preserve">ebami oraz predyspozycjami tak, </w:t>
      </w:r>
      <w:r w:rsidR="00223516" w:rsidRPr="00223516">
        <w:t>aby rozwijając sprawności intelektualne, talenty i umiejętności</w:t>
      </w:r>
      <w:r w:rsidR="00223516">
        <w:t xml:space="preserve"> byli oni przygotowani </w:t>
      </w:r>
      <w:r w:rsidR="00223516" w:rsidRPr="00223516">
        <w:t>do pracy i życia w społeczeństwie.</w:t>
      </w:r>
    </w:p>
    <w:p w:rsidR="00223516" w:rsidRPr="00223516" w:rsidRDefault="00112591" w:rsidP="00991D57">
      <w:pPr>
        <w:jc w:val="both"/>
      </w:pPr>
      <w:r>
        <w:t xml:space="preserve">   </w:t>
      </w:r>
      <w:r w:rsidR="00223516" w:rsidRPr="00223516">
        <w:t>Szkoła będzie dążyć do rozbudzania zainteresowań i uzdolnień u</w:t>
      </w:r>
      <w:r w:rsidR="00223516">
        <w:t xml:space="preserve">czniów, pomagać  uczniom </w:t>
      </w:r>
      <w:r w:rsidR="00223516" w:rsidRPr="00223516">
        <w:t xml:space="preserve">przejmować odpowiedzialność za własne </w:t>
      </w:r>
      <w:r w:rsidR="00223516">
        <w:t xml:space="preserve">życie i dalszy rozwój osobowy, </w:t>
      </w:r>
      <w:r w:rsidR="00223516" w:rsidRPr="00223516">
        <w:t>w tym także dalsze kształcenie.</w:t>
      </w:r>
    </w:p>
    <w:p w:rsidR="00223516" w:rsidRPr="00223516" w:rsidRDefault="00112591" w:rsidP="00991D57">
      <w:pPr>
        <w:jc w:val="both"/>
      </w:pPr>
      <w:r>
        <w:lastRenderedPageBreak/>
        <w:t xml:space="preserve">   </w:t>
      </w:r>
      <w:r w:rsidR="00223516" w:rsidRPr="00223516">
        <w:t xml:space="preserve">Edukacja regionalna – </w:t>
      </w:r>
      <w:r w:rsidR="00674F9C">
        <w:t>będziemy kontynuować</w:t>
      </w:r>
      <w:r w:rsidR="00223516" w:rsidRPr="00223516">
        <w:t xml:space="preserve"> międzynarodową współpracę uczniów z </w:t>
      </w:r>
      <w:r w:rsidR="00674F9C">
        <w:t>białoruską</w:t>
      </w:r>
      <w:r w:rsidR="00223516" w:rsidRPr="00223516">
        <w:br/>
        <w:t xml:space="preserve">szkołą z </w:t>
      </w:r>
      <w:r w:rsidR="00674F9C">
        <w:t xml:space="preserve">Brześcia. </w:t>
      </w:r>
      <w:r w:rsidR="00223516" w:rsidRPr="00223516">
        <w:t>Rozszerzymy współpracę składając aplikacje o pozabudżetowe środki unijn</w:t>
      </w:r>
      <w:r w:rsidR="00674F9C">
        <w:t xml:space="preserve">e. Będziemy </w:t>
      </w:r>
      <w:r w:rsidR="00223516" w:rsidRPr="00223516">
        <w:t xml:space="preserve"> wykorzystywać programy współfi</w:t>
      </w:r>
      <w:r w:rsidR="00BF2F74">
        <w:t>nansowane przez Unię Europejską.</w:t>
      </w:r>
      <w:r w:rsidR="00223516" w:rsidRPr="00223516">
        <w:t xml:space="preserve"> </w:t>
      </w:r>
    </w:p>
    <w:p w:rsidR="00223516" w:rsidRPr="00223516" w:rsidRDefault="00112591" w:rsidP="00991D57">
      <w:pPr>
        <w:jc w:val="both"/>
      </w:pPr>
      <w:r>
        <w:t xml:space="preserve">   </w:t>
      </w:r>
      <w:r w:rsidR="00223516" w:rsidRPr="00223516">
        <w:t>Będziemy kontynuować nasze działania dążąc do budowania środowiska, w którym obowiązują jasne, jednoznaczne, akceptowane przez większość reguły. Jasność reguł jest podstawą poczucia bezpieczeństwa w każdej społeczności. Obowiązujące reguły i zasady muszą być znane, akceptowane. Muszą istnieć procedury stojące na straży respektowania reguł przez wszystkich członków społeczności. Respektując autonomię nauczycieli i uczniów należy jednoznacznie określić na każdym poziomie co jest bezwzględnie nakazane i zakazane, jakie są i czego dotyczą obszary praw i swobód.</w:t>
      </w:r>
    </w:p>
    <w:p w:rsidR="00223516" w:rsidRPr="00223516" w:rsidRDefault="00112591" w:rsidP="00991D57">
      <w:pPr>
        <w:jc w:val="both"/>
      </w:pPr>
      <w:r>
        <w:t xml:space="preserve">  </w:t>
      </w:r>
      <w:r w:rsidR="00223516" w:rsidRPr="00223516">
        <w:t>Samorządność uczniów. Planujemy kontynuowanie wypracowanych i sprawdzonych w praktyce form działania z nastawieniem na ciągły dialog, budowanie poczucia sprawstwa i odpowiedzialności wśród naszych wychowanków.</w:t>
      </w:r>
    </w:p>
    <w:p w:rsidR="00223516" w:rsidRPr="00223516" w:rsidRDefault="00112591" w:rsidP="00991D57">
      <w:pPr>
        <w:jc w:val="both"/>
      </w:pPr>
      <w:r>
        <w:t xml:space="preserve">  </w:t>
      </w:r>
      <w:r w:rsidR="00223516" w:rsidRPr="00223516">
        <w:t>Systematyczna troska o rozwój bazy materialnej szkoły oraz wzbogacanie wyposażenia szkoły, szczególnie wyposażenia dydaktycznego to kolejne zadanie dla dyrektora szkoły.</w:t>
      </w:r>
    </w:p>
    <w:p w:rsidR="00223516" w:rsidRPr="00223516" w:rsidRDefault="00223516" w:rsidP="00223516"/>
    <w:p w:rsidR="00223516" w:rsidRPr="00223516" w:rsidRDefault="00223516" w:rsidP="00991D57">
      <w:pPr>
        <w:jc w:val="both"/>
      </w:pPr>
      <w:r w:rsidRPr="00223516">
        <w:rPr>
          <w:b/>
          <w:bCs/>
        </w:rPr>
        <w:t>PLAN ROZWOJU SZKOŁY</w:t>
      </w:r>
    </w:p>
    <w:p w:rsidR="00223516" w:rsidRPr="00223516" w:rsidRDefault="00112591" w:rsidP="00991D57">
      <w:pPr>
        <w:jc w:val="both"/>
      </w:pPr>
      <w:r>
        <w:t xml:space="preserve">    </w:t>
      </w:r>
      <w:r w:rsidR="00223516" w:rsidRPr="00223516">
        <w:t>Moim celem, jako dyrektora, będzie pomoc szkole w skutecznym wprowadzaniu zmian, ukierunkowanych na podniesienie poziomu nauczania, wychowania i opieki. Zmiany te będą możliwe, jeżeli zostaną stworzone odpowiednie warunki, sprzyjające wdrażaniu planowanych innowacji.</w:t>
      </w:r>
    </w:p>
    <w:p w:rsidR="00223516" w:rsidRPr="00223516" w:rsidRDefault="00112591" w:rsidP="00991D57">
      <w:pPr>
        <w:jc w:val="both"/>
      </w:pPr>
      <w:r>
        <w:t xml:space="preserve">   </w:t>
      </w:r>
      <w:r w:rsidR="00674F9C">
        <w:t>W planie rozwoju szkoły oparłe</w:t>
      </w:r>
      <w:r w:rsidR="00223516" w:rsidRPr="00223516">
        <w:t>m się na jej mocnych stronach, będących efektem działań wielu osób –nauczycieli, , rodziców i uczniów .</w:t>
      </w:r>
    </w:p>
    <w:p w:rsidR="00223516" w:rsidRPr="00223516" w:rsidRDefault="00223516" w:rsidP="00991D57">
      <w:pPr>
        <w:jc w:val="both"/>
      </w:pPr>
      <w:r w:rsidRPr="00223516">
        <w:t>W moim planie rozwoju szkoł</w:t>
      </w:r>
      <w:r w:rsidR="00BF2F74">
        <w:t>y określiłe</w:t>
      </w:r>
      <w:r w:rsidRPr="00223516">
        <w:t>m najważniejsze cele strategiczne, a następnie odpowiadające im zadania:</w:t>
      </w:r>
    </w:p>
    <w:p w:rsidR="00223516" w:rsidRPr="00223516" w:rsidRDefault="00223516" w:rsidP="00991D57">
      <w:pPr>
        <w:numPr>
          <w:ilvl w:val="0"/>
          <w:numId w:val="6"/>
        </w:numPr>
        <w:jc w:val="both"/>
      </w:pPr>
      <w:r w:rsidRPr="00223516">
        <w:t>Wzbogacenie oferty szkoły w zakresie kształcenia, wychowania i opieki.</w:t>
      </w:r>
    </w:p>
    <w:p w:rsidR="00223516" w:rsidRPr="00223516" w:rsidRDefault="00223516" w:rsidP="00991D57">
      <w:pPr>
        <w:numPr>
          <w:ilvl w:val="0"/>
          <w:numId w:val="6"/>
        </w:numPr>
        <w:jc w:val="both"/>
      </w:pPr>
      <w:r w:rsidRPr="00223516">
        <w:t>Wzmacnianie pozycji szkoły w środowisku  lokalnym.</w:t>
      </w:r>
    </w:p>
    <w:p w:rsidR="00223516" w:rsidRPr="00223516" w:rsidRDefault="00223516" w:rsidP="00991D57">
      <w:pPr>
        <w:numPr>
          <w:ilvl w:val="0"/>
          <w:numId w:val="6"/>
        </w:numPr>
        <w:jc w:val="both"/>
      </w:pPr>
      <w:r w:rsidRPr="00223516">
        <w:t>Systematyczna poprawa bazy  szkoły.</w:t>
      </w:r>
    </w:p>
    <w:p w:rsidR="00223516" w:rsidRPr="00223516" w:rsidRDefault="00223516" w:rsidP="00991D57">
      <w:pPr>
        <w:numPr>
          <w:ilvl w:val="0"/>
          <w:numId w:val="6"/>
        </w:numPr>
        <w:jc w:val="both"/>
      </w:pPr>
      <w:r w:rsidRPr="00223516">
        <w:t>Poprawa stanu bezpieczeństwa uczniów w szkole i środowisku lokalnym.</w:t>
      </w:r>
    </w:p>
    <w:p w:rsidR="00991D57" w:rsidRPr="00924043" w:rsidRDefault="00223516" w:rsidP="00223516">
      <w:pPr>
        <w:numPr>
          <w:ilvl w:val="0"/>
          <w:numId w:val="6"/>
        </w:numPr>
        <w:jc w:val="both"/>
      </w:pPr>
      <w:r w:rsidRPr="00223516">
        <w:t xml:space="preserve">Działalność menedżerska – pozyskiwanie dodatkowych środków finansowych na bieżące potrzeby szkoły </w:t>
      </w:r>
      <w:r w:rsidR="00122F08">
        <w:t>i doposażenie bazy dydaktycznej</w:t>
      </w:r>
    </w:p>
    <w:p w:rsidR="00223516" w:rsidRPr="00223516" w:rsidRDefault="00223516" w:rsidP="00223516">
      <w:r w:rsidRPr="00223516">
        <w:rPr>
          <w:b/>
          <w:bCs/>
        </w:rPr>
        <w:t>NAJWAŻNIEJSZE CELE STRATEGICZNE</w:t>
      </w:r>
    </w:p>
    <w:p w:rsidR="00223516" w:rsidRPr="00223516" w:rsidRDefault="00A87F9C" w:rsidP="00223516">
      <w:pPr>
        <w:numPr>
          <w:ilvl w:val="0"/>
          <w:numId w:val="15"/>
        </w:numPr>
      </w:pPr>
      <w:r>
        <w:rPr>
          <w:b/>
          <w:bCs/>
        </w:rPr>
        <w:t>1</w:t>
      </w:r>
      <w:r w:rsidR="00223516" w:rsidRPr="00223516">
        <w:rPr>
          <w:b/>
          <w:bCs/>
        </w:rPr>
        <w:t>. Wzbogacenie oferty szkoły w zakresie kształcenia, wychowania i opieki.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340"/>
        <w:gridCol w:w="4140"/>
        <w:gridCol w:w="2160"/>
      </w:tblGrid>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Lp.</w:t>
            </w:r>
          </w:p>
        </w:tc>
        <w:tc>
          <w:tcPr>
            <w:tcW w:w="23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Zadanie</w:t>
            </w:r>
          </w:p>
        </w:tc>
        <w:tc>
          <w:tcPr>
            <w:tcW w:w="41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Sposób realizacji</w:t>
            </w:r>
          </w:p>
        </w:tc>
        <w:tc>
          <w:tcPr>
            <w:tcW w:w="216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Efekt</w:t>
            </w:r>
          </w:p>
        </w:tc>
      </w:tr>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Wyrównywanie szans edukacyjnych dla  uczniów.</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 w:rsidR="00223516" w:rsidRPr="00223516" w:rsidRDefault="00223516" w:rsidP="00223516">
            <w:pPr>
              <w:numPr>
                <w:ilvl w:val="0"/>
                <w:numId w:val="16"/>
              </w:numPr>
            </w:pPr>
            <w:r w:rsidRPr="00223516">
              <w:t>Udział w programie indywidualizacja procesu nauczania i wychowania uczniów klas I-III</w:t>
            </w:r>
          </w:p>
          <w:p w:rsidR="00223516" w:rsidRPr="00223516" w:rsidRDefault="00223516" w:rsidP="00223516">
            <w:pPr>
              <w:numPr>
                <w:ilvl w:val="0"/>
                <w:numId w:val="16"/>
              </w:numPr>
            </w:pPr>
            <w:r w:rsidRPr="00223516">
              <w:t xml:space="preserve">Zajęcia dydaktyczno-wyrównawcze,  logopedyczne, </w:t>
            </w:r>
            <w:r w:rsidRPr="00223516">
              <w:lastRenderedPageBreak/>
              <w:t>korekcyjno-kompensacyjne dzieci z trudnościami w nauce.</w:t>
            </w:r>
          </w:p>
          <w:p w:rsidR="00223516" w:rsidRPr="00223516" w:rsidRDefault="00223516" w:rsidP="00223516">
            <w:pPr>
              <w:numPr>
                <w:ilvl w:val="0"/>
                <w:numId w:val="16"/>
              </w:numPr>
            </w:pPr>
            <w:r w:rsidRPr="00223516">
              <w:t>Nauka dodatkowych języków obcych.</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lastRenderedPageBreak/>
              <w:t>Zapobieganie przedwczesnemu wypadaniu uczniów z systemu szkolnictwa oraz podnoszenie kompetencji kluczowych.</w:t>
            </w:r>
          </w:p>
        </w:tc>
      </w:tr>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Rozwijanie demokracji i samorządności w szkole.</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Pr>
              <w:numPr>
                <w:ilvl w:val="0"/>
                <w:numId w:val="17"/>
              </w:numPr>
            </w:pPr>
            <w:r w:rsidRPr="00223516">
              <w:t>Wspomaganie działań samorządowych na wszystkich poziomach – klasowym, ogólnoszkolnym.</w:t>
            </w:r>
          </w:p>
          <w:p w:rsidR="00223516" w:rsidRPr="00223516" w:rsidRDefault="00223516" w:rsidP="00223516">
            <w:pPr>
              <w:numPr>
                <w:ilvl w:val="0"/>
                <w:numId w:val="17"/>
              </w:numPr>
            </w:pPr>
            <w:r w:rsidRPr="00223516">
              <w:t>Realizowanie corocznych, tradycyjnych działań, które mają różnorodne walory wychowawcze - integrujące, tworzące poczucie wspólnoty, wychowujące do współpracy przez współpracę.</w:t>
            </w:r>
          </w:p>
          <w:p w:rsidR="00223516" w:rsidRPr="00223516" w:rsidRDefault="00223516" w:rsidP="00223516">
            <w:pPr>
              <w:numPr>
                <w:ilvl w:val="0"/>
                <w:numId w:val="17"/>
              </w:numPr>
            </w:pPr>
            <w:r w:rsidRPr="00223516">
              <w:t>Działalność samorządowa (organizacja „dni specjalnych” jak np. powitanie wiosny, organizacja wycieczek klasowych, uroczystości szkolnych, akcji charytatywnych, działania na rzecz środowiska, „drzwi otwarte”)</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Zwiększenie aktywności społecznej uczniów w szkole.</w:t>
            </w:r>
          </w:p>
        </w:tc>
      </w:tr>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A87F9C">
            <w:pPr>
              <w:ind w:left="360"/>
            </w:pP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tc>
      </w:tr>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A87F9C" w:rsidP="00223516">
            <w:r>
              <w:t>3</w:t>
            </w:r>
            <w:r w:rsidR="00223516" w:rsidRPr="00223516">
              <w:t>.</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Edukacja regionalna, europejska.</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Pr>
              <w:numPr>
                <w:ilvl w:val="0"/>
                <w:numId w:val="19"/>
              </w:numPr>
            </w:pPr>
            <w:r w:rsidRPr="00223516">
              <w:t xml:space="preserve">Organizacja i aktywny udział w imprezach o charakterze rocznicowym i patriotycznym. </w:t>
            </w:r>
          </w:p>
          <w:p w:rsidR="00223516" w:rsidRPr="00223516" w:rsidRDefault="00223516" w:rsidP="00223516">
            <w:pPr>
              <w:numPr>
                <w:ilvl w:val="0"/>
                <w:numId w:val="19"/>
              </w:numPr>
            </w:pPr>
            <w:r w:rsidRPr="00223516">
              <w:t>Organizacja imprez ogólnoszkolnych, akcentujących tożsamość europejską Polaków w oparciu o budowanie poczucia własnej godności i dumy z tradycji regionalnych i ojczystych.</w:t>
            </w:r>
          </w:p>
          <w:p w:rsidR="00223516" w:rsidRPr="00223516" w:rsidRDefault="00223516" w:rsidP="00223516">
            <w:pPr>
              <w:numPr>
                <w:ilvl w:val="0"/>
                <w:numId w:val="19"/>
              </w:numPr>
            </w:pPr>
            <w:r w:rsidRPr="00223516">
              <w:t xml:space="preserve">Poszukiwanie partnerów, realizacja projektów. </w:t>
            </w:r>
          </w:p>
          <w:p w:rsidR="00223516" w:rsidRPr="00223516" w:rsidRDefault="00223516" w:rsidP="00A87F9C">
            <w:pPr>
              <w:numPr>
                <w:ilvl w:val="0"/>
                <w:numId w:val="19"/>
              </w:numPr>
            </w:pPr>
            <w:r w:rsidRPr="00223516">
              <w:t xml:space="preserve">wykorzystywanie programów współfinansowanych przez Unię Europejską, </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Uczniowie przygotowani są do życia w zjednoczonej Europie przy jednoczesnym pielęgnowaniu polskiej tożsamości narodowej.</w:t>
            </w:r>
          </w:p>
        </w:tc>
      </w:tr>
    </w:tbl>
    <w:p w:rsidR="00223516" w:rsidRPr="00223516" w:rsidRDefault="00223516" w:rsidP="00223516"/>
    <w:p w:rsidR="00223516" w:rsidRPr="00223516" w:rsidRDefault="00A87F9C" w:rsidP="00223516">
      <w:pPr>
        <w:numPr>
          <w:ilvl w:val="0"/>
          <w:numId w:val="20"/>
        </w:numPr>
      </w:pPr>
      <w:r>
        <w:rPr>
          <w:b/>
          <w:bCs/>
        </w:rPr>
        <w:t>2</w:t>
      </w:r>
      <w:r w:rsidR="00223516" w:rsidRPr="00223516">
        <w:rPr>
          <w:b/>
          <w:bCs/>
        </w:rPr>
        <w:t>. Wzmacnianie pozycji szkoły w środowisku lokalnym.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340"/>
        <w:gridCol w:w="4140"/>
        <w:gridCol w:w="2160"/>
      </w:tblGrid>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Lp.</w:t>
            </w:r>
          </w:p>
        </w:tc>
        <w:tc>
          <w:tcPr>
            <w:tcW w:w="23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Zadanie</w:t>
            </w:r>
          </w:p>
        </w:tc>
        <w:tc>
          <w:tcPr>
            <w:tcW w:w="41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Sposób realizacji</w:t>
            </w:r>
          </w:p>
        </w:tc>
        <w:tc>
          <w:tcPr>
            <w:tcW w:w="216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Efekt</w:t>
            </w:r>
          </w:p>
        </w:tc>
      </w:tr>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Kultywowanie lokalnych tradycji, koncepcji „małej i wielkiej ojczyzny.”</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Pr>
              <w:numPr>
                <w:ilvl w:val="0"/>
                <w:numId w:val="21"/>
              </w:numPr>
            </w:pPr>
            <w:r w:rsidRPr="00223516">
              <w:t xml:space="preserve">Opracowanie, w porozumieniu z rodzicami, harmonogramu działań wychowawczych uwzględniających tradycje szkoły. </w:t>
            </w:r>
          </w:p>
          <w:p w:rsidR="00223516" w:rsidRPr="00223516" w:rsidRDefault="00223516" w:rsidP="00223516">
            <w:pPr>
              <w:numPr>
                <w:ilvl w:val="0"/>
                <w:numId w:val="21"/>
              </w:numPr>
            </w:pPr>
            <w:r w:rsidRPr="00223516">
              <w:lastRenderedPageBreak/>
              <w:t>Analiza tematyki regionalnej na lekcjach wychowawczych i poszczególnych przedmiotach.</w:t>
            </w:r>
          </w:p>
          <w:p w:rsidR="00223516" w:rsidRPr="00223516" w:rsidRDefault="00223516" w:rsidP="00A87F9C">
            <w:pPr>
              <w:numPr>
                <w:ilvl w:val="0"/>
                <w:numId w:val="21"/>
              </w:numPr>
            </w:pPr>
            <w:r w:rsidRPr="00223516">
              <w:t>Konkursy o tematyce regionalnej.</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lastRenderedPageBreak/>
              <w:t>Uczniowie szanują polską historię, symbole i święta narodowe, kultywują tradycje i obyczaje narodowe.</w:t>
            </w:r>
          </w:p>
        </w:tc>
      </w:tr>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Otwarcie szkoły na środowisko lokalne.</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Pr>
              <w:numPr>
                <w:ilvl w:val="0"/>
                <w:numId w:val="22"/>
              </w:numPr>
            </w:pPr>
            <w:r w:rsidRPr="00223516">
              <w:t>Organizacja imprez kulturalnych dla środowiska.</w:t>
            </w:r>
          </w:p>
          <w:p w:rsidR="00223516" w:rsidRPr="00223516" w:rsidRDefault="00223516" w:rsidP="00223516">
            <w:pPr>
              <w:numPr>
                <w:ilvl w:val="0"/>
                <w:numId w:val="22"/>
              </w:numPr>
            </w:pPr>
            <w:r w:rsidRPr="00223516">
              <w:t>Udział w miejskich imprezach kulturalnych i sportowych.</w:t>
            </w:r>
          </w:p>
          <w:p w:rsidR="00223516" w:rsidRPr="00223516" w:rsidRDefault="00223516" w:rsidP="00223516">
            <w:pPr>
              <w:numPr>
                <w:ilvl w:val="0"/>
                <w:numId w:val="22"/>
              </w:numPr>
            </w:pPr>
            <w:r w:rsidRPr="00223516">
              <w:t>Udział w akcjach charytatywnych, wolontariacie.</w:t>
            </w:r>
          </w:p>
          <w:p w:rsidR="00223516" w:rsidRPr="00223516" w:rsidRDefault="00223516" w:rsidP="00223516">
            <w:pPr>
              <w:numPr>
                <w:ilvl w:val="0"/>
                <w:numId w:val="22"/>
              </w:numPr>
            </w:pPr>
            <w:r w:rsidRPr="00223516">
              <w:t>Imprezy szkolne z udziałem rodziców.</w:t>
            </w:r>
          </w:p>
          <w:p w:rsidR="00223516" w:rsidRPr="00223516" w:rsidRDefault="00223516" w:rsidP="00223516">
            <w:pPr>
              <w:numPr>
                <w:ilvl w:val="0"/>
                <w:numId w:val="22"/>
              </w:numPr>
            </w:pPr>
            <w:r w:rsidRPr="00223516">
              <w:t>Pozyskiwanie nowych sojuszników szkoły wspierających jej działalność.</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Pozytywny obraz w środowisku.</w:t>
            </w:r>
          </w:p>
        </w:tc>
      </w:tr>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3.</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Promocja szkoły.</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Pr>
              <w:numPr>
                <w:ilvl w:val="0"/>
                <w:numId w:val="23"/>
              </w:numPr>
            </w:pPr>
            <w:r w:rsidRPr="00223516">
              <w:t>Powołanie komisji d.s. promocji szkoły, realizacja programu promocji.</w:t>
            </w:r>
          </w:p>
          <w:p w:rsidR="00223516" w:rsidRPr="00223516" w:rsidRDefault="00223516" w:rsidP="00223516">
            <w:pPr>
              <w:numPr>
                <w:ilvl w:val="0"/>
                <w:numId w:val="23"/>
              </w:numPr>
            </w:pPr>
            <w:r w:rsidRPr="00223516">
              <w:t>Kontakty z mediami.</w:t>
            </w:r>
          </w:p>
          <w:p w:rsidR="00223516" w:rsidRPr="00223516" w:rsidRDefault="00223516" w:rsidP="00112591">
            <w:pPr>
              <w:numPr>
                <w:ilvl w:val="0"/>
                <w:numId w:val="23"/>
              </w:numPr>
            </w:pPr>
            <w:r w:rsidRPr="00223516">
              <w:t>Strona internetowa.</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Wzmocnienie pozycji zespołu w środowisku.</w:t>
            </w:r>
          </w:p>
        </w:tc>
      </w:tr>
    </w:tbl>
    <w:p w:rsidR="00223516" w:rsidRDefault="00223516" w:rsidP="00223516"/>
    <w:p w:rsidR="00AA056B" w:rsidRDefault="00AA056B" w:rsidP="00223516"/>
    <w:p w:rsidR="00AA056B" w:rsidRDefault="00AA056B" w:rsidP="00223516"/>
    <w:p w:rsidR="00AA056B" w:rsidRDefault="00AA056B" w:rsidP="00223516"/>
    <w:p w:rsidR="00AA056B" w:rsidRDefault="00AA056B" w:rsidP="00223516"/>
    <w:p w:rsidR="00AA056B" w:rsidRDefault="00AA056B" w:rsidP="00223516"/>
    <w:p w:rsidR="00112591" w:rsidRDefault="00112591" w:rsidP="00223516"/>
    <w:p w:rsidR="00AA056B" w:rsidRDefault="00AA056B" w:rsidP="00223516"/>
    <w:p w:rsidR="00991D57" w:rsidRPr="00223516" w:rsidRDefault="00991D57" w:rsidP="00223516"/>
    <w:p w:rsidR="00223516" w:rsidRPr="00223516" w:rsidRDefault="00A87F9C" w:rsidP="00223516">
      <w:pPr>
        <w:numPr>
          <w:ilvl w:val="0"/>
          <w:numId w:val="24"/>
        </w:numPr>
      </w:pPr>
      <w:r>
        <w:rPr>
          <w:b/>
          <w:bCs/>
        </w:rPr>
        <w:t>3</w:t>
      </w:r>
      <w:r w:rsidR="00223516" w:rsidRPr="00223516">
        <w:rPr>
          <w:b/>
          <w:bCs/>
        </w:rPr>
        <w:t>. Systematyczna poprawa bazy szkoły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340"/>
        <w:gridCol w:w="4140"/>
        <w:gridCol w:w="2160"/>
      </w:tblGrid>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Lp.</w:t>
            </w:r>
          </w:p>
        </w:tc>
        <w:tc>
          <w:tcPr>
            <w:tcW w:w="23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Zadanie</w:t>
            </w:r>
          </w:p>
        </w:tc>
        <w:tc>
          <w:tcPr>
            <w:tcW w:w="41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Sposób realizacji</w:t>
            </w:r>
          </w:p>
        </w:tc>
        <w:tc>
          <w:tcPr>
            <w:tcW w:w="216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Efekt</w:t>
            </w:r>
          </w:p>
        </w:tc>
      </w:tr>
      <w:tr w:rsidR="00223516" w:rsidRPr="00223516" w:rsidTr="00223516">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Poprawa bazy szkoły.</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 w:rsidR="00223516" w:rsidRPr="00223516" w:rsidRDefault="00223516" w:rsidP="00223516">
            <w:pPr>
              <w:numPr>
                <w:ilvl w:val="0"/>
                <w:numId w:val="25"/>
              </w:numPr>
            </w:pPr>
            <w:r w:rsidRPr="00223516">
              <w:t xml:space="preserve">Wyposażenie każdej sali lekcyjnej w brakujący sprzęt </w:t>
            </w:r>
          </w:p>
          <w:p w:rsidR="00223516" w:rsidRPr="00223516" w:rsidRDefault="00223516" w:rsidP="00223516">
            <w:pPr>
              <w:numPr>
                <w:ilvl w:val="0"/>
                <w:numId w:val="25"/>
              </w:numPr>
            </w:pPr>
            <w:r w:rsidRPr="00223516">
              <w:t xml:space="preserve">Doposażenie pracowni przedmiotowych. </w:t>
            </w:r>
          </w:p>
          <w:p w:rsidR="00223516" w:rsidRPr="00223516" w:rsidRDefault="00223516" w:rsidP="00223516">
            <w:pPr>
              <w:numPr>
                <w:ilvl w:val="0"/>
                <w:numId w:val="25"/>
              </w:numPr>
            </w:pPr>
            <w:r w:rsidRPr="00223516">
              <w:t>Stopniowa wymiana i modernizacja stanowisk komputerowych.</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Poziom wyposażenia szkoły jest porównywalny z poziomem innych placówek.</w:t>
            </w:r>
          </w:p>
        </w:tc>
      </w:tr>
    </w:tbl>
    <w:p w:rsidR="00223516" w:rsidRPr="00223516" w:rsidRDefault="00223516" w:rsidP="00223516"/>
    <w:p w:rsidR="00223516" w:rsidRPr="00223516" w:rsidRDefault="00F00F49" w:rsidP="00223516">
      <w:pPr>
        <w:numPr>
          <w:ilvl w:val="0"/>
          <w:numId w:val="26"/>
        </w:numPr>
      </w:pPr>
      <w:r>
        <w:rPr>
          <w:b/>
          <w:bCs/>
        </w:rPr>
        <w:t>4</w:t>
      </w:r>
      <w:r w:rsidR="00223516" w:rsidRPr="00223516">
        <w:rPr>
          <w:b/>
          <w:bCs/>
        </w:rPr>
        <w:t>. Poprawa stanu bezpieczeństwa uczniów w szkole i środowisku lokalnym.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340"/>
        <w:gridCol w:w="4140"/>
        <w:gridCol w:w="2160"/>
      </w:tblGrid>
      <w:tr w:rsidR="00223516" w:rsidRPr="00223516" w:rsidTr="0022351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Lp.</w:t>
            </w:r>
          </w:p>
        </w:tc>
        <w:tc>
          <w:tcPr>
            <w:tcW w:w="23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Zadanie</w:t>
            </w:r>
          </w:p>
        </w:tc>
        <w:tc>
          <w:tcPr>
            <w:tcW w:w="41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Sposób realizacji</w:t>
            </w:r>
          </w:p>
        </w:tc>
        <w:tc>
          <w:tcPr>
            <w:tcW w:w="216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Efekt</w:t>
            </w:r>
          </w:p>
        </w:tc>
      </w:tr>
      <w:tr w:rsidR="00223516" w:rsidRPr="00223516" w:rsidTr="00223516">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Poprawa bezpieczeństwa.</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Pr>
              <w:numPr>
                <w:ilvl w:val="0"/>
                <w:numId w:val="27"/>
              </w:numPr>
            </w:pPr>
            <w:r w:rsidRPr="00223516">
              <w:t>Realizacja programu poprawy bezpieczeństwa, promującego kulturę na co dzień oraz zapob</w:t>
            </w:r>
            <w:r w:rsidR="00F00F49">
              <w:t xml:space="preserve">iegającego przemocy i agresji </w:t>
            </w:r>
          </w:p>
          <w:p w:rsidR="00223516" w:rsidRPr="00223516" w:rsidRDefault="00223516" w:rsidP="00223516">
            <w:pPr>
              <w:numPr>
                <w:ilvl w:val="0"/>
                <w:numId w:val="27"/>
              </w:numPr>
            </w:pPr>
            <w:r w:rsidRPr="00223516">
              <w:t>Stałe diagnozowanie problemów i trudności -ścisła współpraca wszystkich podmiotów ze</w:t>
            </w:r>
            <w:r w:rsidRPr="00223516">
              <w:rPr>
                <w:b/>
                <w:bCs/>
              </w:rPr>
              <w:t xml:space="preserve"> </w:t>
            </w:r>
            <w:r w:rsidRPr="00223516">
              <w:t>sobą, rodziną ucznia, specjalistami spoza szkoły.</w:t>
            </w:r>
          </w:p>
          <w:p w:rsidR="00223516" w:rsidRPr="00223516" w:rsidRDefault="00223516" w:rsidP="00223516">
            <w:pPr>
              <w:numPr>
                <w:ilvl w:val="0"/>
                <w:numId w:val="27"/>
              </w:numPr>
            </w:pPr>
            <w:r w:rsidRPr="00223516">
              <w:t>Wczesne reagowanie.</w:t>
            </w:r>
          </w:p>
          <w:p w:rsidR="00223516" w:rsidRPr="00223516" w:rsidRDefault="00223516" w:rsidP="00223516">
            <w:pPr>
              <w:numPr>
                <w:ilvl w:val="0"/>
                <w:numId w:val="27"/>
              </w:numPr>
            </w:pPr>
            <w:r w:rsidRPr="00223516">
              <w:t xml:space="preserve">Edukacja </w:t>
            </w:r>
            <w:r w:rsidR="00F00F49">
              <w:t xml:space="preserve"> </w:t>
            </w:r>
            <w:r w:rsidRPr="00223516">
              <w:t>społeczno – prawna uczniów, nauczycieli i rodziców.</w:t>
            </w:r>
          </w:p>
          <w:p w:rsidR="00223516" w:rsidRPr="00223516" w:rsidRDefault="00223516" w:rsidP="00223516">
            <w:pPr>
              <w:numPr>
                <w:ilvl w:val="0"/>
                <w:numId w:val="27"/>
              </w:numPr>
            </w:pPr>
            <w:r w:rsidRPr="00223516">
              <w:t>Prowadzenie zajęć i przygotowanie uczniów do egzaminu na kartę rowerową.</w:t>
            </w:r>
          </w:p>
          <w:p w:rsidR="00223516" w:rsidRPr="00223516" w:rsidRDefault="00223516" w:rsidP="00223516">
            <w:pPr>
              <w:numPr>
                <w:ilvl w:val="0"/>
                <w:numId w:val="27"/>
              </w:numPr>
            </w:pPr>
            <w:r w:rsidRPr="00223516">
              <w:t>Objęcie monitoringiem terenu zaplecza sportowego.</w:t>
            </w:r>
          </w:p>
          <w:p w:rsidR="00223516" w:rsidRPr="00223516" w:rsidRDefault="00223516" w:rsidP="00223516"/>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Poprawa stanu wypadkowości w szkole.</w:t>
            </w:r>
          </w:p>
        </w:tc>
      </w:tr>
      <w:tr w:rsidR="00223516" w:rsidRPr="00223516" w:rsidTr="00223516">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Promocja zdrowego stylu życia.</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Pr>
              <w:numPr>
                <w:ilvl w:val="0"/>
                <w:numId w:val="28"/>
              </w:numPr>
            </w:pPr>
            <w:r w:rsidRPr="00223516">
              <w:t>Rozszerzenie zakresu wykorzystania wycieczek szkolnych oraz pozalekcyjnych zajęć sportowych w wychowaniu patriotycznym, kształtowaniu aktywności społecznej i umiejętności spędzania czasu wolnego.</w:t>
            </w:r>
          </w:p>
          <w:p w:rsidR="00223516" w:rsidRPr="00223516" w:rsidRDefault="00223516" w:rsidP="00223516">
            <w:pPr>
              <w:numPr>
                <w:ilvl w:val="0"/>
                <w:numId w:val="28"/>
              </w:numPr>
            </w:pPr>
            <w:r w:rsidRPr="00223516">
              <w:t xml:space="preserve">Realizacja przedsięwzięć mających na celu wzmocnienie działań szkoły w zakresie sportu i turystyki: wspólne wyjazdy klas na wycieczki szkolne, zielone szkoły, obozy naukowe. </w:t>
            </w:r>
          </w:p>
          <w:p w:rsidR="00223516" w:rsidRPr="00223516" w:rsidRDefault="00223516" w:rsidP="00223516">
            <w:pPr>
              <w:numPr>
                <w:ilvl w:val="0"/>
                <w:numId w:val="28"/>
              </w:numPr>
            </w:pPr>
            <w:r w:rsidRPr="00223516">
              <w:t>Kontynuacja programów „ Owoce w szkole”, „ Szklanka mleka”</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Nawyki zdrowego stylu życia.</w:t>
            </w:r>
          </w:p>
        </w:tc>
      </w:tr>
      <w:tr w:rsidR="00223516" w:rsidRPr="00223516" w:rsidTr="00223516">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3.</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Kształtowanie kultury osobistej uczniów.</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Pr>
              <w:numPr>
                <w:ilvl w:val="0"/>
                <w:numId w:val="29"/>
              </w:numPr>
            </w:pPr>
            <w:r w:rsidRPr="00223516">
              <w:t xml:space="preserve">Utrwalanie pozytywnego wizerunku szkoły w środowisku – promocja działań zgodnie z hasłem: „Wspieramy uzdolnienia w bezpiecznej szkole”. </w:t>
            </w:r>
          </w:p>
          <w:p w:rsidR="00223516" w:rsidRPr="00223516" w:rsidRDefault="00223516" w:rsidP="00223516">
            <w:pPr>
              <w:numPr>
                <w:ilvl w:val="0"/>
                <w:numId w:val="29"/>
              </w:numPr>
            </w:pPr>
            <w:r w:rsidRPr="00223516">
              <w:lastRenderedPageBreak/>
              <w:t>Udział uczniów w akcjach charytatywnych, projektach wychowawczych i pracach na rzecz społeczności szkolnej.</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lastRenderedPageBreak/>
              <w:t>Ograniczenie agresji.</w:t>
            </w:r>
          </w:p>
        </w:tc>
      </w:tr>
    </w:tbl>
    <w:p w:rsidR="00AA056B" w:rsidRPr="00AA056B" w:rsidRDefault="00AA056B" w:rsidP="00AA056B">
      <w:pPr>
        <w:ind w:left="360"/>
      </w:pPr>
    </w:p>
    <w:p w:rsidR="00223516" w:rsidRPr="00223516" w:rsidRDefault="00F00F49" w:rsidP="00223516">
      <w:pPr>
        <w:numPr>
          <w:ilvl w:val="0"/>
          <w:numId w:val="30"/>
        </w:numPr>
      </w:pPr>
      <w:r>
        <w:rPr>
          <w:b/>
          <w:bCs/>
        </w:rPr>
        <w:t>5</w:t>
      </w:r>
      <w:r w:rsidR="00223516" w:rsidRPr="00223516">
        <w:rPr>
          <w:b/>
          <w:bCs/>
        </w:rPr>
        <w:t>. Działalność menedżerska – pozyskiwanie dodatkowych środków finansowych na bieżące potrzeby szkoły i doposażenie bazy dydaktycznej.</w:t>
      </w:r>
    </w:p>
    <w:p w:rsidR="00223516" w:rsidRPr="00223516" w:rsidRDefault="00223516" w:rsidP="00223516"/>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340"/>
        <w:gridCol w:w="4140"/>
        <w:gridCol w:w="2160"/>
      </w:tblGrid>
      <w:tr w:rsidR="00223516" w:rsidRPr="00223516" w:rsidTr="0022351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Lp.</w:t>
            </w:r>
          </w:p>
        </w:tc>
        <w:tc>
          <w:tcPr>
            <w:tcW w:w="23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Zadanie</w:t>
            </w:r>
          </w:p>
        </w:tc>
        <w:tc>
          <w:tcPr>
            <w:tcW w:w="414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Sposób realizacji</w:t>
            </w:r>
          </w:p>
        </w:tc>
        <w:tc>
          <w:tcPr>
            <w:tcW w:w="2160" w:type="dxa"/>
            <w:tcBorders>
              <w:top w:val="outset" w:sz="6" w:space="0" w:color="auto"/>
              <w:left w:val="outset" w:sz="6" w:space="0" w:color="auto"/>
              <w:bottom w:val="outset" w:sz="6" w:space="0" w:color="auto"/>
              <w:right w:val="outset" w:sz="6" w:space="0" w:color="auto"/>
            </w:tcBorders>
            <w:hideMark/>
          </w:tcPr>
          <w:p w:rsidR="00223516" w:rsidRPr="00223516" w:rsidRDefault="00223516" w:rsidP="00223516">
            <w:r w:rsidRPr="00223516">
              <w:t>Efekt</w:t>
            </w:r>
          </w:p>
        </w:tc>
      </w:tr>
      <w:tr w:rsidR="00223516" w:rsidRPr="00223516" w:rsidTr="00223516">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 w:rsidR="00223516" w:rsidRPr="00223516" w:rsidRDefault="00223516" w:rsidP="00223516">
            <w:r w:rsidRPr="00223516">
              <w:t>Organizowanie działalności gospodarczej szkoły</w:t>
            </w:r>
          </w:p>
        </w:tc>
        <w:tc>
          <w:tcPr>
            <w:tcW w:w="414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pPr>
              <w:numPr>
                <w:ilvl w:val="0"/>
                <w:numId w:val="31"/>
              </w:numPr>
            </w:pPr>
            <w:r w:rsidRPr="00223516">
              <w:t>Dzierżawa pomieszczeń szkolnych</w:t>
            </w:r>
            <w:r w:rsidR="001C1878">
              <w:t xml:space="preserve"> i obiektów sportowych</w:t>
            </w:r>
          </w:p>
          <w:p w:rsidR="00223516" w:rsidRPr="00223516" w:rsidRDefault="00223516" w:rsidP="00223516">
            <w:pPr>
              <w:numPr>
                <w:ilvl w:val="0"/>
                <w:numId w:val="31"/>
              </w:numPr>
            </w:pPr>
            <w:r w:rsidRPr="00223516">
              <w:t>Pozyskiwanie rodziców do prac użytecznych na rzecz szkoły</w:t>
            </w:r>
          </w:p>
          <w:p w:rsidR="00223516" w:rsidRPr="00223516" w:rsidRDefault="00223516" w:rsidP="00223516">
            <w:pPr>
              <w:numPr>
                <w:ilvl w:val="0"/>
                <w:numId w:val="31"/>
              </w:numPr>
            </w:pPr>
            <w:r w:rsidRPr="00223516">
              <w:t>Organizowanie festynów szkolnych</w:t>
            </w:r>
          </w:p>
          <w:p w:rsidR="00223516" w:rsidRPr="00223516" w:rsidRDefault="00223516" w:rsidP="00223516">
            <w:pPr>
              <w:numPr>
                <w:ilvl w:val="0"/>
                <w:numId w:val="31"/>
              </w:numPr>
            </w:pPr>
            <w:r w:rsidRPr="00223516">
              <w:t>Pozyskiwanie sponsorów</w:t>
            </w:r>
          </w:p>
          <w:p w:rsidR="00223516" w:rsidRPr="00223516" w:rsidRDefault="00223516" w:rsidP="00223516">
            <w:pPr>
              <w:numPr>
                <w:ilvl w:val="0"/>
                <w:numId w:val="31"/>
              </w:numPr>
            </w:pPr>
            <w:r w:rsidRPr="00223516">
              <w:t xml:space="preserve">Przekazywanie na rzecz szkoły środków z dobrowolnych składek funduszu rady rodziców </w:t>
            </w:r>
          </w:p>
        </w:tc>
        <w:tc>
          <w:tcPr>
            <w:tcW w:w="2160" w:type="dxa"/>
            <w:tcBorders>
              <w:top w:val="outset" w:sz="6" w:space="0" w:color="auto"/>
              <w:left w:val="outset" w:sz="6" w:space="0" w:color="auto"/>
              <w:bottom w:val="outset" w:sz="6" w:space="0" w:color="auto"/>
              <w:right w:val="outset" w:sz="6" w:space="0" w:color="auto"/>
            </w:tcBorders>
            <w:vAlign w:val="center"/>
            <w:hideMark/>
          </w:tcPr>
          <w:p w:rsidR="00223516" w:rsidRPr="00223516" w:rsidRDefault="00223516" w:rsidP="00223516">
            <w:r w:rsidRPr="00223516">
              <w:t>Uzyskanie dodatkowych środków finansowych na rzecz szkoły. Pozyskanie przyjaciół szkoły.</w:t>
            </w:r>
          </w:p>
        </w:tc>
      </w:tr>
    </w:tbl>
    <w:p w:rsidR="00223516" w:rsidRPr="00223516" w:rsidRDefault="00223516" w:rsidP="00991D57">
      <w:pPr>
        <w:jc w:val="both"/>
      </w:pPr>
    </w:p>
    <w:p w:rsidR="00223516" w:rsidRPr="00223516" w:rsidRDefault="00112591" w:rsidP="00991D57">
      <w:pPr>
        <w:jc w:val="both"/>
      </w:pPr>
      <w:r>
        <w:rPr>
          <w:b/>
          <w:bCs/>
        </w:rPr>
        <w:t xml:space="preserve">   </w:t>
      </w:r>
      <w:r w:rsidR="00223516" w:rsidRPr="00223516">
        <w:rPr>
          <w:b/>
          <w:bCs/>
        </w:rPr>
        <w:t>P</w:t>
      </w:r>
      <w:r w:rsidR="00223516" w:rsidRPr="00223516">
        <w:t>ragnąc zrealizować przedstawione p</w:t>
      </w:r>
      <w:r w:rsidR="00F00F49">
        <w:t>rzeze mnie cele, jestem świadomy, że nie dokonam tego sam</w:t>
      </w:r>
      <w:r w:rsidR="00223516" w:rsidRPr="00223516">
        <w:t xml:space="preserve">. </w:t>
      </w:r>
      <w:r w:rsidR="00F00F49">
        <w:t xml:space="preserve">Będę w dalszym ciągu współpracował, tak jak to było robione dotychczas, z  organem prowadzącym oraz Radą Gminy. </w:t>
      </w:r>
      <w:r w:rsidR="00223516" w:rsidRPr="00223516">
        <w:t>Swoimi działaniami i pomysłami chcę zaszczepić nauczycieli</w:t>
      </w:r>
      <w:r w:rsidR="00F00F49">
        <w:t xml:space="preserve">, uczniów i rodziców i wspólnie </w:t>
      </w:r>
      <w:r w:rsidR="00223516" w:rsidRPr="00223516">
        <w:t>doprowadzić  szkołę do sukcesu. Bardzo dużo zależy od kadry nauczycielskiej. Nauczyciele powinni być świadomi tego, jak bardzo wizerunek szkoły zależy od nich samych. To właśnie oni powinni nieustannie rozwijać się indywidualnie oraz uczestniczyć w różnych formach rozwoju zespołowego; uczestniczyć w zorganizowanych formach doskonalenia zawodowego; uprawiać refleksję i samoocenę; nieustannie poddawać swoją wiedzę renowacji dzięki różnym lekturom oraz przygotowywać się do wprowadzenia zmian; wykazywać gotowość uczenia się nowych umiejętności po to, aby sprostać pojawiającym się wyzwaniom a także powinni być kreatorami własnej drogi rozwoju.</w:t>
      </w:r>
      <w:r w:rsidR="00F00F49">
        <w:t xml:space="preserve"> </w:t>
      </w:r>
    </w:p>
    <w:p w:rsidR="00223516" w:rsidRPr="00223516" w:rsidRDefault="00D853DE" w:rsidP="00991D57">
      <w:pPr>
        <w:jc w:val="both"/>
      </w:pPr>
      <w:r>
        <w:rPr>
          <w:b/>
          <w:bCs/>
        </w:rPr>
        <w:t xml:space="preserve">  </w:t>
      </w:r>
      <w:r w:rsidR="00223516" w:rsidRPr="00223516">
        <w:rPr>
          <w:b/>
          <w:bCs/>
        </w:rPr>
        <w:t>J</w:t>
      </w:r>
      <w:r w:rsidR="00223516" w:rsidRPr="00223516">
        <w:t xml:space="preserve">ako dyrektor zdaję sobie sprawę, że jestem stróżem praworządności, a zatem muszę postępować w myśl </w:t>
      </w:r>
      <w:r w:rsidR="00267145">
        <w:t>Prawa</w:t>
      </w:r>
      <w:r w:rsidR="00F00F49">
        <w:t xml:space="preserve"> Oświatowe</w:t>
      </w:r>
      <w:r w:rsidR="00267145">
        <w:t>go</w:t>
      </w:r>
      <w:r w:rsidR="00F00F49">
        <w:t>,</w:t>
      </w:r>
      <w:r w:rsidR="00223516" w:rsidRPr="00223516">
        <w:t xml:space="preserve"> Karty Nauczyciela, Kodeksu Pra</w:t>
      </w:r>
      <w:r>
        <w:t>cy, Rozporządzeń MEN, organu</w:t>
      </w:r>
      <w:r w:rsidR="00223516" w:rsidRPr="00223516">
        <w:t xml:space="preserve"> sprawującego nadzór pedagogiczny a także prowadzącego szkołę. Muszę czuwać, aby statut i regulamin szkoły był respektowany przez społeczność szkolną.</w:t>
      </w:r>
    </w:p>
    <w:p w:rsidR="00223516" w:rsidRDefault="00D853DE" w:rsidP="00991D57">
      <w:pPr>
        <w:jc w:val="both"/>
      </w:pPr>
      <w:r>
        <w:rPr>
          <w:b/>
          <w:bCs/>
        </w:rPr>
        <w:t xml:space="preserve">  </w:t>
      </w:r>
      <w:r w:rsidR="00223516" w:rsidRPr="00223516">
        <w:rPr>
          <w:b/>
          <w:bCs/>
        </w:rPr>
        <w:t>M</w:t>
      </w:r>
      <w:r w:rsidR="00223516" w:rsidRPr="00223516">
        <w:t>oja wizja szkoły opiera się na jej funkcjonowaniu jako placówki przyjaznej dziecku, otwartej na inicjatywy nauczycieli, uczniów i rodziców.</w:t>
      </w:r>
    </w:p>
    <w:p w:rsidR="00E14392" w:rsidRDefault="00D853DE" w:rsidP="00991D57">
      <w:pPr>
        <w:jc w:val="both"/>
      </w:pPr>
      <w:r>
        <w:t xml:space="preserve">   </w:t>
      </w:r>
      <w:r w:rsidR="00E14392" w:rsidRPr="00E14392">
        <w:t xml:space="preserve">W </w:t>
      </w:r>
      <w:r w:rsidR="00E14392">
        <w:t>przedstawionej koncepcji zawarłe</w:t>
      </w:r>
      <w:r w:rsidR="00E14392" w:rsidRPr="00E14392">
        <w:t>m ogólne zapisy, które staną się podstawą do redagowania szczegółowych zadań w Programie Wychowawczym, Programie Profilaktyki, Planie Pracy Szkoły i pozostałych planach jej pracy. Oczywiście mam świadomość ograniczeń – w tym finansowych – jakie napotkam przy jej realizacji.</w:t>
      </w:r>
      <w:r w:rsidR="00E14392">
        <w:t xml:space="preserve"> </w:t>
      </w:r>
      <w:r w:rsidR="00E14392" w:rsidRPr="00E14392">
        <w:t>Chcę doprowadzić do uzyskania wysokiego stopnia akceptacji szkoły przez uczniów, rodziców, nauczycieli, organ prowadzący i nadzorujący. To jest mój cel.</w:t>
      </w:r>
    </w:p>
    <w:p w:rsidR="00E14392" w:rsidRPr="00E14392" w:rsidRDefault="00E14392" w:rsidP="00E14392">
      <w:r w:rsidRPr="00E14392">
        <w:rPr>
          <w:b/>
          <w:bCs/>
          <w:i/>
          <w:iCs/>
        </w:rPr>
        <w:t>„ Kto zna cel, może podjąć decyzję</w:t>
      </w:r>
    </w:p>
    <w:p w:rsidR="00E14392" w:rsidRPr="00E14392" w:rsidRDefault="00E14392" w:rsidP="00E14392">
      <w:r w:rsidRPr="00E14392">
        <w:rPr>
          <w:b/>
          <w:bCs/>
          <w:i/>
          <w:iCs/>
        </w:rPr>
        <w:lastRenderedPageBreak/>
        <w:t>Kto podejmuje decyzję, odnajdzie spokój</w:t>
      </w:r>
    </w:p>
    <w:p w:rsidR="00E14392" w:rsidRPr="00E14392" w:rsidRDefault="00E14392" w:rsidP="00E14392">
      <w:r w:rsidRPr="00E14392">
        <w:rPr>
          <w:b/>
          <w:bCs/>
          <w:i/>
          <w:iCs/>
        </w:rPr>
        <w:t>Kto odnajdzie spokój, poczuje się bezpiecznie</w:t>
      </w:r>
    </w:p>
    <w:p w:rsidR="00E14392" w:rsidRPr="00E14392" w:rsidRDefault="00E14392" w:rsidP="00E14392">
      <w:r w:rsidRPr="00E14392">
        <w:rPr>
          <w:b/>
          <w:bCs/>
          <w:i/>
          <w:iCs/>
        </w:rPr>
        <w:t>Kto poczuje się bezpiecznie, może pomyśleć</w:t>
      </w:r>
    </w:p>
    <w:p w:rsidR="00E14392" w:rsidRPr="00E14392" w:rsidRDefault="00E14392" w:rsidP="00E14392">
      <w:r w:rsidRPr="00E14392">
        <w:rPr>
          <w:b/>
          <w:bCs/>
          <w:i/>
          <w:iCs/>
        </w:rPr>
        <w:t>Kto myśli, może ulepszać”</w:t>
      </w:r>
    </w:p>
    <w:p w:rsidR="00122F08" w:rsidRPr="00991D57" w:rsidRDefault="00991D57" w:rsidP="00991D57">
      <w:r>
        <w:rPr>
          <w:i/>
          <w:iCs/>
        </w:rPr>
        <w:t xml:space="preserve">                                                                           </w:t>
      </w:r>
      <w:r w:rsidR="00E14392" w:rsidRPr="00E14392">
        <w:rPr>
          <w:i/>
          <w:iCs/>
        </w:rPr>
        <w:t>Konfucjusz</w:t>
      </w:r>
    </w:p>
    <w:p w:rsidR="00122F08" w:rsidRPr="00122F08" w:rsidRDefault="00C974AE" w:rsidP="00991D57">
      <w:pPr>
        <w:jc w:val="both"/>
        <w:rPr>
          <w:rFonts w:ascii="Calibri" w:hAnsi="Calibri" w:cs="Calibri"/>
          <w:b/>
          <w:i/>
        </w:rPr>
      </w:pPr>
      <w:r w:rsidRPr="00122F08">
        <w:rPr>
          <w:rFonts w:ascii="Calibri" w:hAnsi="Calibri" w:cs="Calibri"/>
          <w:b/>
          <w:i/>
        </w:rPr>
        <w:t xml:space="preserve">                                                                                                                                                           </w:t>
      </w:r>
    </w:p>
    <w:p w:rsidR="00122F08" w:rsidRPr="00122F08" w:rsidRDefault="00122F08" w:rsidP="00C974AE">
      <w:pPr>
        <w:jc w:val="center"/>
        <w:rPr>
          <w:rFonts w:ascii="Calibri" w:hAnsi="Calibri" w:cs="Calibri"/>
          <w:b/>
          <w:i/>
        </w:rPr>
      </w:pPr>
    </w:p>
    <w:p w:rsidR="006A1BD4" w:rsidRPr="00C974AE" w:rsidRDefault="00C974AE" w:rsidP="00122F08">
      <w:pPr>
        <w:jc w:val="right"/>
        <w:rPr>
          <w:b/>
          <w:i/>
        </w:rPr>
      </w:pPr>
      <w:r w:rsidRPr="00C974AE">
        <w:rPr>
          <w:b/>
          <w:i/>
        </w:rPr>
        <w:t>Opracował :</w:t>
      </w:r>
    </w:p>
    <w:p w:rsidR="00C974AE" w:rsidRPr="00C974AE" w:rsidRDefault="00AA056B" w:rsidP="00C974AE">
      <w:pPr>
        <w:jc w:val="right"/>
        <w:rPr>
          <w:b/>
          <w:i/>
        </w:rPr>
      </w:pPr>
      <w:r>
        <w:rPr>
          <w:b/>
          <w:i/>
        </w:rPr>
        <w:t>m</w:t>
      </w:r>
      <w:r w:rsidR="00C974AE" w:rsidRPr="00C974AE">
        <w:rPr>
          <w:b/>
          <w:i/>
        </w:rPr>
        <w:t>gr Jerzy Żmieńko</w:t>
      </w:r>
    </w:p>
    <w:sectPr w:rsidR="00C974AE" w:rsidRPr="00C974AE" w:rsidSect="00122F08">
      <w:headerReference w:type="default" r:id="rId7"/>
      <w:pgSz w:w="11906" w:h="16838"/>
      <w:pgMar w:top="567"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3A" w:rsidRDefault="0093273A" w:rsidP="00C974AE">
      <w:pPr>
        <w:spacing w:after="0" w:line="240" w:lineRule="auto"/>
      </w:pPr>
      <w:r>
        <w:separator/>
      </w:r>
    </w:p>
  </w:endnote>
  <w:endnote w:type="continuationSeparator" w:id="0">
    <w:p w:rsidR="0093273A" w:rsidRDefault="0093273A" w:rsidP="00C9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3A" w:rsidRDefault="0093273A" w:rsidP="00C974AE">
      <w:pPr>
        <w:spacing w:after="0" w:line="240" w:lineRule="auto"/>
      </w:pPr>
      <w:r>
        <w:separator/>
      </w:r>
    </w:p>
  </w:footnote>
  <w:footnote w:type="continuationSeparator" w:id="0">
    <w:p w:rsidR="0093273A" w:rsidRDefault="0093273A" w:rsidP="00C97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AE" w:rsidRPr="00AF2983" w:rsidRDefault="00C974AE" w:rsidP="00AF2983">
    <w:pPr>
      <w:pStyle w:val="Nagwek"/>
      <w:jc w:val="center"/>
      <w:rPr>
        <w:rFonts w:ascii="Times New Roman" w:hAnsi="Times New Roman" w:cs="Times New Roman"/>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964"/>
    <w:multiLevelType w:val="multilevel"/>
    <w:tmpl w:val="FF8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64E59"/>
    <w:multiLevelType w:val="multilevel"/>
    <w:tmpl w:val="057A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940CD"/>
    <w:multiLevelType w:val="multilevel"/>
    <w:tmpl w:val="7E9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119E6"/>
    <w:multiLevelType w:val="multilevel"/>
    <w:tmpl w:val="72B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66789"/>
    <w:multiLevelType w:val="multilevel"/>
    <w:tmpl w:val="7EB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819EF"/>
    <w:multiLevelType w:val="multilevel"/>
    <w:tmpl w:val="15AA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9254A"/>
    <w:multiLevelType w:val="multilevel"/>
    <w:tmpl w:val="974A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C1F67"/>
    <w:multiLevelType w:val="multilevel"/>
    <w:tmpl w:val="C6FC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D4376"/>
    <w:multiLevelType w:val="multilevel"/>
    <w:tmpl w:val="9506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041C1"/>
    <w:multiLevelType w:val="multilevel"/>
    <w:tmpl w:val="8994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832DE"/>
    <w:multiLevelType w:val="multilevel"/>
    <w:tmpl w:val="392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254EA"/>
    <w:multiLevelType w:val="multilevel"/>
    <w:tmpl w:val="9C5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515BE"/>
    <w:multiLevelType w:val="multilevel"/>
    <w:tmpl w:val="7924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04ADD"/>
    <w:multiLevelType w:val="multilevel"/>
    <w:tmpl w:val="82AE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013507"/>
    <w:multiLevelType w:val="multilevel"/>
    <w:tmpl w:val="1382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428DE"/>
    <w:multiLevelType w:val="multilevel"/>
    <w:tmpl w:val="23AE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A313C4"/>
    <w:multiLevelType w:val="multilevel"/>
    <w:tmpl w:val="E81A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C404F"/>
    <w:multiLevelType w:val="multilevel"/>
    <w:tmpl w:val="9FA0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4612E"/>
    <w:multiLevelType w:val="multilevel"/>
    <w:tmpl w:val="E8C0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FF73B7"/>
    <w:multiLevelType w:val="multilevel"/>
    <w:tmpl w:val="F8B6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9D0D8C"/>
    <w:multiLevelType w:val="multilevel"/>
    <w:tmpl w:val="AFA0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925638"/>
    <w:multiLevelType w:val="multilevel"/>
    <w:tmpl w:val="F9FE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7C1242"/>
    <w:multiLevelType w:val="multilevel"/>
    <w:tmpl w:val="5886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013FC"/>
    <w:multiLevelType w:val="multilevel"/>
    <w:tmpl w:val="B64A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A625F"/>
    <w:multiLevelType w:val="multilevel"/>
    <w:tmpl w:val="39E2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F0A7D"/>
    <w:multiLevelType w:val="multilevel"/>
    <w:tmpl w:val="25F4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95639F"/>
    <w:multiLevelType w:val="multilevel"/>
    <w:tmpl w:val="1A0A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D61A7D"/>
    <w:multiLevelType w:val="multilevel"/>
    <w:tmpl w:val="D5B0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F0075"/>
    <w:multiLevelType w:val="multilevel"/>
    <w:tmpl w:val="5E2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1505D"/>
    <w:multiLevelType w:val="multilevel"/>
    <w:tmpl w:val="6E10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FB1328"/>
    <w:multiLevelType w:val="multilevel"/>
    <w:tmpl w:val="1A6E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1"/>
  </w:num>
  <w:num w:numId="4">
    <w:abstractNumId w:val="27"/>
  </w:num>
  <w:num w:numId="5">
    <w:abstractNumId w:val="23"/>
  </w:num>
  <w:num w:numId="6">
    <w:abstractNumId w:val="20"/>
  </w:num>
  <w:num w:numId="7">
    <w:abstractNumId w:val="26"/>
  </w:num>
  <w:num w:numId="8">
    <w:abstractNumId w:val="16"/>
  </w:num>
  <w:num w:numId="9">
    <w:abstractNumId w:val="25"/>
  </w:num>
  <w:num w:numId="10">
    <w:abstractNumId w:val="5"/>
  </w:num>
  <w:num w:numId="11">
    <w:abstractNumId w:val="14"/>
  </w:num>
  <w:num w:numId="12">
    <w:abstractNumId w:val="22"/>
  </w:num>
  <w:num w:numId="13">
    <w:abstractNumId w:val="30"/>
  </w:num>
  <w:num w:numId="14">
    <w:abstractNumId w:val="0"/>
  </w:num>
  <w:num w:numId="15">
    <w:abstractNumId w:val="13"/>
  </w:num>
  <w:num w:numId="16">
    <w:abstractNumId w:val="2"/>
  </w:num>
  <w:num w:numId="17">
    <w:abstractNumId w:val="7"/>
  </w:num>
  <w:num w:numId="18">
    <w:abstractNumId w:val="9"/>
  </w:num>
  <w:num w:numId="19">
    <w:abstractNumId w:val="17"/>
  </w:num>
  <w:num w:numId="20">
    <w:abstractNumId w:val="19"/>
  </w:num>
  <w:num w:numId="21">
    <w:abstractNumId w:val="18"/>
  </w:num>
  <w:num w:numId="22">
    <w:abstractNumId w:val="8"/>
  </w:num>
  <w:num w:numId="23">
    <w:abstractNumId w:val="12"/>
  </w:num>
  <w:num w:numId="24">
    <w:abstractNumId w:val="21"/>
  </w:num>
  <w:num w:numId="25">
    <w:abstractNumId w:val="11"/>
  </w:num>
  <w:num w:numId="26">
    <w:abstractNumId w:val="29"/>
  </w:num>
  <w:num w:numId="27">
    <w:abstractNumId w:val="4"/>
  </w:num>
  <w:num w:numId="28">
    <w:abstractNumId w:val="3"/>
  </w:num>
  <w:num w:numId="29">
    <w:abstractNumId w:val="28"/>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67"/>
    <w:rsid w:val="000026C2"/>
    <w:rsid w:val="00003ED5"/>
    <w:rsid w:val="00007D21"/>
    <w:rsid w:val="00011DFD"/>
    <w:rsid w:val="00013043"/>
    <w:rsid w:val="000142B1"/>
    <w:rsid w:val="000155E9"/>
    <w:rsid w:val="00015A20"/>
    <w:rsid w:val="00023A0F"/>
    <w:rsid w:val="00025131"/>
    <w:rsid w:val="00026950"/>
    <w:rsid w:val="00034732"/>
    <w:rsid w:val="000400C3"/>
    <w:rsid w:val="00044EDD"/>
    <w:rsid w:val="00047312"/>
    <w:rsid w:val="00062C2C"/>
    <w:rsid w:val="000643EA"/>
    <w:rsid w:val="000921D8"/>
    <w:rsid w:val="0009497C"/>
    <w:rsid w:val="000960A1"/>
    <w:rsid w:val="000A4128"/>
    <w:rsid w:val="000B12C8"/>
    <w:rsid w:val="000B283C"/>
    <w:rsid w:val="000B2CC4"/>
    <w:rsid w:val="000B6655"/>
    <w:rsid w:val="000B7DCF"/>
    <w:rsid w:val="000D2291"/>
    <w:rsid w:val="000D3050"/>
    <w:rsid w:val="000D554A"/>
    <w:rsid w:val="000E22C9"/>
    <w:rsid w:val="000E26DC"/>
    <w:rsid w:val="000E5216"/>
    <w:rsid w:val="000E581B"/>
    <w:rsid w:val="000F1477"/>
    <w:rsid w:val="000F1588"/>
    <w:rsid w:val="000F4E66"/>
    <w:rsid w:val="000F5A8B"/>
    <w:rsid w:val="00105109"/>
    <w:rsid w:val="0010789F"/>
    <w:rsid w:val="001078D3"/>
    <w:rsid w:val="00110849"/>
    <w:rsid w:val="00112591"/>
    <w:rsid w:val="00115474"/>
    <w:rsid w:val="00120238"/>
    <w:rsid w:val="001203AE"/>
    <w:rsid w:val="00120803"/>
    <w:rsid w:val="00122F08"/>
    <w:rsid w:val="001230EF"/>
    <w:rsid w:val="00125DF9"/>
    <w:rsid w:val="00131841"/>
    <w:rsid w:val="00132954"/>
    <w:rsid w:val="0013341C"/>
    <w:rsid w:val="001353F4"/>
    <w:rsid w:val="00135C89"/>
    <w:rsid w:val="0013654E"/>
    <w:rsid w:val="00136C8F"/>
    <w:rsid w:val="00140211"/>
    <w:rsid w:val="00141438"/>
    <w:rsid w:val="001457F7"/>
    <w:rsid w:val="00146DF6"/>
    <w:rsid w:val="00152901"/>
    <w:rsid w:val="001607B5"/>
    <w:rsid w:val="00160B9A"/>
    <w:rsid w:val="00161AE7"/>
    <w:rsid w:val="00164DA8"/>
    <w:rsid w:val="00167953"/>
    <w:rsid w:val="00167E56"/>
    <w:rsid w:val="00171334"/>
    <w:rsid w:val="001765F1"/>
    <w:rsid w:val="00183093"/>
    <w:rsid w:val="00183604"/>
    <w:rsid w:val="00184037"/>
    <w:rsid w:val="00185485"/>
    <w:rsid w:val="00190ADB"/>
    <w:rsid w:val="00190ECE"/>
    <w:rsid w:val="00191303"/>
    <w:rsid w:val="001914FA"/>
    <w:rsid w:val="001943E0"/>
    <w:rsid w:val="00195BDB"/>
    <w:rsid w:val="001965C0"/>
    <w:rsid w:val="0019720B"/>
    <w:rsid w:val="001976E3"/>
    <w:rsid w:val="001A1EA0"/>
    <w:rsid w:val="001A482B"/>
    <w:rsid w:val="001A4B91"/>
    <w:rsid w:val="001B374E"/>
    <w:rsid w:val="001B56F4"/>
    <w:rsid w:val="001B6AC1"/>
    <w:rsid w:val="001C03EE"/>
    <w:rsid w:val="001C0B38"/>
    <w:rsid w:val="001C0FD9"/>
    <w:rsid w:val="001C1552"/>
    <w:rsid w:val="001C1878"/>
    <w:rsid w:val="001C51F3"/>
    <w:rsid w:val="001C741C"/>
    <w:rsid w:val="001D149C"/>
    <w:rsid w:val="001D4FF2"/>
    <w:rsid w:val="001F0C79"/>
    <w:rsid w:val="001F13FF"/>
    <w:rsid w:val="001F15EA"/>
    <w:rsid w:val="001F2082"/>
    <w:rsid w:val="001F6E88"/>
    <w:rsid w:val="0020437F"/>
    <w:rsid w:val="00206855"/>
    <w:rsid w:val="00207C1E"/>
    <w:rsid w:val="00212A1B"/>
    <w:rsid w:val="00212BDF"/>
    <w:rsid w:val="00212D51"/>
    <w:rsid w:val="00214892"/>
    <w:rsid w:val="00220DCA"/>
    <w:rsid w:val="002218D6"/>
    <w:rsid w:val="00221935"/>
    <w:rsid w:val="00223516"/>
    <w:rsid w:val="0022389C"/>
    <w:rsid w:val="002317D6"/>
    <w:rsid w:val="00232C8A"/>
    <w:rsid w:val="00233964"/>
    <w:rsid w:val="002410A5"/>
    <w:rsid w:val="0024473A"/>
    <w:rsid w:val="002460C9"/>
    <w:rsid w:val="00253577"/>
    <w:rsid w:val="00253B3F"/>
    <w:rsid w:val="002543B3"/>
    <w:rsid w:val="002553E1"/>
    <w:rsid w:val="00256AE4"/>
    <w:rsid w:val="00265090"/>
    <w:rsid w:val="00267145"/>
    <w:rsid w:val="0027002C"/>
    <w:rsid w:val="00270DDD"/>
    <w:rsid w:val="00272CA8"/>
    <w:rsid w:val="002749AA"/>
    <w:rsid w:val="002749D7"/>
    <w:rsid w:val="00276A5D"/>
    <w:rsid w:val="00277FA4"/>
    <w:rsid w:val="00282AF2"/>
    <w:rsid w:val="00283EEB"/>
    <w:rsid w:val="00284C5F"/>
    <w:rsid w:val="002A3956"/>
    <w:rsid w:val="002A42F8"/>
    <w:rsid w:val="002A5BD8"/>
    <w:rsid w:val="002A756A"/>
    <w:rsid w:val="002B0571"/>
    <w:rsid w:val="002B27E1"/>
    <w:rsid w:val="002B5B6B"/>
    <w:rsid w:val="002C39C8"/>
    <w:rsid w:val="002C4F06"/>
    <w:rsid w:val="002C62C3"/>
    <w:rsid w:val="002D0E84"/>
    <w:rsid w:val="002D5778"/>
    <w:rsid w:val="002E0017"/>
    <w:rsid w:val="002E1AA3"/>
    <w:rsid w:val="002E66A3"/>
    <w:rsid w:val="002E77A6"/>
    <w:rsid w:val="002E7F96"/>
    <w:rsid w:val="0030526B"/>
    <w:rsid w:val="003068C6"/>
    <w:rsid w:val="00310861"/>
    <w:rsid w:val="003132C8"/>
    <w:rsid w:val="00314320"/>
    <w:rsid w:val="00315FD7"/>
    <w:rsid w:val="003163E9"/>
    <w:rsid w:val="00316937"/>
    <w:rsid w:val="00316F78"/>
    <w:rsid w:val="003212BA"/>
    <w:rsid w:val="00324A85"/>
    <w:rsid w:val="00325DB3"/>
    <w:rsid w:val="003279C0"/>
    <w:rsid w:val="00330E44"/>
    <w:rsid w:val="00331D7A"/>
    <w:rsid w:val="00332653"/>
    <w:rsid w:val="0033600F"/>
    <w:rsid w:val="0034055B"/>
    <w:rsid w:val="00342A39"/>
    <w:rsid w:val="003439EF"/>
    <w:rsid w:val="00347BC7"/>
    <w:rsid w:val="003508AD"/>
    <w:rsid w:val="00361448"/>
    <w:rsid w:val="00362B0B"/>
    <w:rsid w:val="003637A3"/>
    <w:rsid w:val="00365163"/>
    <w:rsid w:val="003656DB"/>
    <w:rsid w:val="00366C5B"/>
    <w:rsid w:val="00370C28"/>
    <w:rsid w:val="00376325"/>
    <w:rsid w:val="0037725B"/>
    <w:rsid w:val="00377598"/>
    <w:rsid w:val="00384F78"/>
    <w:rsid w:val="00385B1E"/>
    <w:rsid w:val="00390661"/>
    <w:rsid w:val="003910D4"/>
    <w:rsid w:val="0039341C"/>
    <w:rsid w:val="0039350B"/>
    <w:rsid w:val="003A1130"/>
    <w:rsid w:val="003A49AB"/>
    <w:rsid w:val="003A65A5"/>
    <w:rsid w:val="003A7A53"/>
    <w:rsid w:val="003B7B10"/>
    <w:rsid w:val="003C16EF"/>
    <w:rsid w:val="003C3B06"/>
    <w:rsid w:val="003C518D"/>
    <w:rsid w:val="003C5463"/>
    <w:rsid w:val="003C5B65"/>
    <w:rsid w:val="003C66A5"/>
    <w:rsid w:val="003D24E5"/>
    <w:rsid w:val="003D3481"/>
    <w:rsid w:val="003D4BC6"/>
    <w:rsid w:val="003D6677"/>
    <w:rsid w:val="003E27CD"/>
    <w:rsid w:val="003E7295"/>
    <w:rsid w:val="003F2AE8"/>
    <w:rsid w:val="003F5386"/>
    <w:rsid w:val="003F5504"/>
    <w:rsid w:val="003F6B6B"/>
    <w:rsid w:val="003F6D88"/>
    <w:rsid w:val="00400215"/>
    <w:rsid w:val="004036E4"/>
    <w:rsid w:val="0040419A"/>
    <w:rsid w:val="0041462F"/>
    <w:rsid w:val="004154FD"/>
    <w:rsid w:val="00415EDE"/>
    <w:rsid w:val="00425072"/>
    <w:rsid w:val="00433495"/>
    <w:rsid w:val="00433ED8"/>
    <w:rsid w:val="004352CD"/>
    <w:rsid w:val="00441349"/>
    <w:rsid w:val="00446D7D"/>
    <w:rsid w:val="00453D48"/>
    <w:rsid w:val="004625D3"/>
    <w:rsid w:val="00462F4C"/>
    <w:rsid w:val="00463835"/>
    <w:rsid w:val="0046500F"/>
    <w:rsid w:val="0047447A"/>
    <w:rsid w:val="00487260"/>
    <w:rsid w:val="004922D0"/>
    <w:rsid w:val="0049241B"/>
    <w:rsid w:val="00492D6C"/>
    <w:rsid w:val="0049358D"/>
    <w:rsid w:val="0049498E"/>
    <w:rsid w:val="0049713E"/>
    <w:rsid w:val="004A1475"/>
    <w:rsid w:val="004A5DF6"/>
    <w:rsid w:val="004B0BA5"/>
    <w:rsid w:val="004B1F01"/>
    <w:rsid w:val="004C283D"/>
    <w:rsid w:val="004C2D76"/>
    <w:rsid w:val="004C3435"/>
    <w:rsid w:val="004C3BF9"/>
    <w:rsid w:val="004D1979"/>
    <w:rsid w:val="004D5828"/>
    <w:rsid w:val="004E579A"/>
    <w:rsid w:val="004F1D43"/>
    <w:rsid w:val="004F2832"/>
    <w:rsid w:val="004F3DCA"/>
    <w:rsid w:val="004F5CCD"/>
    <w:rsid w:val="004F6309"/>
    <w:rsid w:val="005005AF"/>
    <w:rsid w:val="005040CB"/>
    <w:rsid w:val="0050725C"/>
    <w:rsid w:val="00507903"/>
    <w:rsid w:val="00507984"/>
    <w:rsid w:val="005112A7"/>
    <w:rsid w:val="0051228D"/>
    <w:rsid w:val="00513664"/>
    <w:rsid w:val="005154D3"/>
    <w:rsid w:val="005163F7"/>
    <w:rsid w:val="00520B53"/>
    <w:rsid w:val="00521470"/>
    <w:rsid w:val="00524494"/>
    <w:rsid w:val="00530F20"/>
    <w:rsid w:val="00535D67"/>
    <w:rsid w:val="00540888"/>
    <w:rsid w:val="005426D1"/>
    <w:rsid w:val="00543D34"/>
    <w:rsid w:val="005471BB"/>
    <w:rsid w:val="00553C4E"/>
    <w:rsid w:val="0055525C"/>
    <w:rsid w:val="0056159F"/>
    <w:rsid w:val="00561C44"/>
    <w:rsid w:val="00562297"/>
    <w:rsid w:val="00564D39"/>
    <w:rsid w:val="00566898"/>
    <w:rsid w:val="00570FD8"/>
    <w:rsid w:val="005740B2"/>
    <w:rsid w:val="00576738"/>
    <w:rsid w:val="005768DF"/>
    <w:rsid w:val="00577243"/>
    <w:rsid w:val="00577E2D"/>
    <w:rsid w:val="00580391"/>
    <w:rsid w:val="00583728"/>
    <w:rsid w:val="005844C1"/>
    <w:rsid w:val="00584BE2"/>
    <w:rsid w:val="0058566B"/>
    <w:rsid w:val="00586DA3"/>
    <w:rsid w:val="00590696"/>
    <w:rsid w:val="005921FC"/>
    <w:rsid w:val="00594B4C"/>
    <w:rsid w:val="00595BEB"/>
    <w:rsid w:val="005A1C5E"/>
    <w:rsid w:val="005A54CF"/>
    <w:rsid w:val="005A692F"/>
    <w:rsid w:val="005A7161"/>
    <w:rsid w:val="005B026D"/>
    <w:rsid w:val="005B0D3C"/>
    <w:rsid w:val="005B13D8"/>
    <w:rsid w:val="005B2577"/>
    <w:rsid w:val="005B43BD"/>
    <w:rsid w:val="005B4EA1"/>
    <w:rsid w:val="005B6262"/>
    <w:rsid w:val="005B7626"/>
    <w:rsid w:val="005C0164"/>
    <w:rsid w:val="005D2E2C"/>
    <w:rsid w:val="005D313C"/>
    <w:rsid w:val="005D4340"/>
    <w:rsid w:val="005D4D54"/>
    <w:rsid w:val="005D5735"/>
    <w:rsid w:val="005E11BE"/>
    <w:rsid w:val="005E578B"/>
    <w:rsid w:val="005F0606"/>
    <w:rsid w:val="005F2D6B"/>
    <w:rsid w:val="005F6343"/>
    <w:rsid w:val="005F7367"/>
    <w:rsid w:val="0060772C"/>
    <w:rsid w:val="0061100A"/>
    <w:rsid w:val="00611BE7"/>
    <w:rsid w:val="00613063"/>
    <w:rsid w:val="006135B7"/>
    <w:rsid w:val="00616363"/>
    <w:rsid w:val="00616A29"/>
    <w:rsid w:val="00617B5E"/>
    <w:rsid w:val="00624787"/>
    <w:rsid w:val="0063289A"/>
    <w:rsid w:val="006330C9"/>
    <w:rsid w:val="006341CA"/>
    <w:rsid w:val="0063470D"/>
    <w:rsid w:val="00636ACB"/>
    <w:rsid w:val="00640683"/>
    <w:rsid w:val="00641A38"/>
    <w:rsid w:val="006429BE"/>
    <w:rsid w:val="00643DB2"/>
    <w:rsid w:val="0065222F"/>
    <w:rsid w:val="00653503"/>
    <w:rsid w:val="00653CB8"/>
    <w:rsid w:val="00662841"/>
    <w:rsid w:val="00662C5C"/>
    <w:rsid w:val="00663944"/>
    <w:rsid w:val="00663BAB"/>
    <w:rsid w:val="00664C5E"/>
    <w:rsid w:val="00664F3F"/>
    <w:rsid w:val="00665EFE"/>
    <w:rsid w:val="0066634C"/>
    <w:rsid w:val="00670AF1"/>
    <w:rsid w:val="00674F9C"/>
    <w:rsid w:val="00675EC9"/>
    <w:rsid w:val="00680764"/>
    <w:rsid w:val="00680DC4"/>
    <w:rsid w:val="00680E55"/>
    <w:rsid w:val="006838A9"/>
    <w:rsid w:val="006853B4"/>
    <w:rsid w:val="00692751"/>
    <w:rsid w:val="00693AE3"/>
    <w:rsid w:val="0069434B"/>
    <w:rsid w:val="006951FA"/>
    <w:rsid w:val="00696297"/>
    <w:rsid w:val="006A069F"/>
    <w:rsid w:val="006A1319"/>
    <w:rsid w:val="006A1492"/>
    <w:rsid w:val="006A1B5F"/>
    <w:rsid w:val="006A1BD4"/>
    <w:rsid w:val="006A233E"/>
    <w:rsid w:val="006A756A"/>
    <w:rsid w:val="006B7591"/>
    <w:rsid w:val="006C0BAA"/>
    <w:rsid w:val="006C1F9A"/>
    <w:rsid w:val="006C36D4"/>
    <w:rsid w:val="006C4B01"/>
    <w:rsid w:val="006D74EC"/>
    <w:rsid w:val="006D7A17"/>
    <w:rsid w:val="006E16FF"/>
    <w:rsid w:val="006E1FE1"/>
    <w:rsid w:val="006E35D6"/>
    <w:rsid w:val="006E3852"/>
    <w:rsid w:val="006E56E2"/>
    <w:rsid w:val="006E73AF"/>
    <w:rsid w:val="006F2B1F"/>
    <w:rsid w:val="006F3202"/>
    <w:rsid w:val="006F3D18"/>
    <w:rsid w:val="006F407B"/>
    <w:rsid w:val="006F5B74"/>
    <w:rsid w:val="00700A88"/>
    <w:rsid w:val="00703E09"/>
    <w:rsid w:val="00704F9C"/>
    <w:rsid w:val="00705486"/>
    <w:rsid w:val="00707F5D"/>
    <w:rsid w:val="0071282E"/>
    <w:rsid w:val="00713770"/>
    <w:rsid w:val="007144F7"/>
    <w:rsid w:val="0071462A"/>
    <w:rsid w:val="00716E4F"/>
    <w:rsid w:val="00721141"/>
    <w:rsid w:val="0072330A"/>
    <w:rsid w:val="007246AA"/>
    <w:rsid w:val="00724E1C"/>
    <w:rsid w:val="00725A59"/>
    <w:rsid w:val="00725E05"/>
    <w:rsid w:val="007307D5"/>
    <w:rsid w:val="00741546"/>
    <w:rsid w:val="00741EBC"/>
    <w:rsid w:val="007423D0"/>
    <w:rsid w:val="00747635"/>
    <w:rsid w:val="00750876"/>
    <w:rsid w:val="00750C77"/>
    <w:rsid w:val="00750E55"/>
    <w:rsid w:val="007549A6"/>
    <w:rsid w:val="007573CF"/>
    <w:rsid w:val="00762FBD"/>
    <w:rsid w:val="00765EEC"/>
    <w:rsid w:val="007678F8"/>
    <w:rsid w:val="00770305"/>
    <w:rsid w:val="00770CD5"/>
    <w:rsid w:val="007715EA"/>
    <w:rsid w:val="00772C3A"/>
    <w:rsid w:val="007808AA"/>
    <w:rsid w:val="00780D04"/>
    <w:rsid w:val="00781CD8"/>
    <w:rsid w:val="00782B10"/>
    <w:rsid w:val="00782B59"/>
    <w:rsid w:val="00786F4F"/>
    <w:rsid w:val="0079059F"/>
    <w:rsid w:val="00792622"/>
    <w:rsid w:val="007A1BCD"/>
    <w:rsid w:val="007A22F5"/>
    <w:rsid w:val="007A76C8"/>
    <w:rsid w:val="007B0C47"/>
    <w:rsid w:val="007B1499"/>
    <w:rsid w:val="007C2D23"/>
    <w:rsid w:val="007C4071"/>
    <w:rsid w:val="007C4543"/>
    <w:rsid w:val="007C5EBD"/>
    <w:rsid w:val="007D05C7"/>
    <w:rsid w:val="007D1419"/>
    <w:rsid w:val="007D3401"/>
    <w:rsid w:val="007D3555"/>
    <w:rsid w:val="007D35CE"/>
    <w:rsid w:val="007D3A2F"/>
    <w:rsid w:val="007D5616"/>
    <w:rsid w:val="007D6883"/>
    <w:rsid w:val="007E275E"/>
    <w:rsid w:val="007E2763"/>
    <w:rsid w:val="007E480E"/>
    <w:rsid w:val="007F2BA1"/>
    <w:rsid w:val="007F396E"/>
    <w:rsid w:val="007F5D92"/>
    <w:rsid w:val="007F5E2E"/>
    <w:rsid w:val="007F63F1"/>
    <w:rsid w:val="007F733C"/>
    <w:rsid w:val="008049C4"/>
    <w:rsid w:val="008067AE"/>
    <w:rsid w:val="00812434"/>
    <w:rsid w:val="00827248"/>
    <w:rsid w:val="00831BF8"/>
    <w:rsid w:val="00831D28"/>
    <w:rsid w:val="00834BC6"/>
    <w:rsid w:val="0083515B"/>
    <w:rsid w:val="00842EB7"/>
    <w:rsid w:val="00853504"/>
    <w:rsid w:val="00857743"/>
    <w:rsid w:val="00863F46"/>
    <w:rsid w:val="00871BC8"/>
    <w:rsid w:val="0087337B"/>
    <w:rsid w:val="00876FB2"/>
    <w:rsid w:val="0087714C"/>
    <w:rsid w:val="0088105A"/>
    <w:rsid w:val="0088286C"/>
    <w:rsid w:val="008865AC"/>
    <w:rsid w:val="008908E9"/>
    <w:rsid w:val="00890B7A"/>
    <w:rsid w:val="0089130B"/>
    <w:rsid w:val="00896CA1"/>
    <w:rsid w:val="008A0CD5"/>
    <w:rsid w:val="008A0DE0"/>
    <w:rsid w:val="008A4522"/>
    <w:rsid w:val="008A4D73"/>
    <w:rsid w:val="008B3E62"/>
    <w:rsid w:val="008B4334"/>
    <w:rsid w:val="008B4525"/>
    <w:rsid w:val="008B7BA6"/>
    <w:rsid w:val="008C4ADF"/>
    <w:rsid w:val="008D130B"/>
    <w:rsid w:val="008D159B"/>
    <w:rsid w:val="008D34EF"/>
    <w:rsid w:val="008D3D8B"/>
    <w:rsid w:val="008D4976"/>
    <w:rsid w:val="008D4D85"/>
    <w:rsid w:val="008D783F"/>
    <w:rsid w:val="008D7E04"/>
    <w:rsid w:val="008E14C3"/>
    <w:rsid w:val="008E1E90"/>
    <w:rsid w:val="008E4392"/>
    <w:rsid w:val="008E4E69"/>
    <w:rsid w:val="008F1A41"/>
    <w:rsid w:val="008F2A0E"/>
    <w:rsid w:val="008F2FFB"/>
    <w:rsid w:val="008F3E17"/>
    <w:rsid w:val="008F443C"/>
    <w:rsid w:val="008F69A1"/>
    <w:rsid w:val="0090273C"/>
    <w:rsid w:val="0090397B"/>
    <w:rsid w:val="0091112D"/>
    <w:rsid w:val="00920B90"/>
    <w:rsid w:val="00921BCF"/>
    <w:rsid w:val="00921FA3"/>
    <w:rsid w:val="009228AC"/>
    <w:rsid w:val="00924043"/>
    <w:rsid w:val="00924F2D"/>
    <w:rsid w:val="009309FF"/>
    <w:rsid w:val="00930BA2"/>
    <w:rsid w:val="00930FA4"/>
    <w:rsid w:val="0093273A"/>
    <w:rsid w:val="00933C62"/>
    <w:rsid w:val="00934F9F"/>
    <w:rsid w:val="0093767B"/>
    <w:rsid w:val="009443EE"/>
    <w:rsid w:val="00950B26"/>
    <w:rsid w:val="00953CEA"/>
    <w:rsid w:val="00960A2B"/>
    <w:rsid w:val="009637F7"/>
    <w:rsid w:val="00963A28"/>
    <w:rsid w:val="0096723A"/>
    <w:rsid w:val="00967E1C"/>
    <w:rsid w:val="00975ADF"/>
    <w:rsid w:val="00975DF1"/>
    <w:rsid w:val="009779BB"/>
    <w:rsid w:val="0098362F"/>
    <w:rsid w:val="00983AFE"/>
    <w:rsid w:val="009858D5"/>
    <w:rsid w:val="00986298"/>
    <w:rsid w:val="00986ED4"/>
    <w:rsid w:val="00986F45"/>
    <w:rsid w:val="00987766"/>
    <w:rsid w:val="00991036"/>
    <w:rsid w:val="00991D57"/>
    <w:rsid w:val="00992F46"/>
    <w:rsid w:val="00994169"/>
    <w:rsid w:val="00994232"/>
    <w:rsid w:val="00995B99"/>
    <w:rsid w:val="009960B8"/>
    <w:rsid w:val="009964C4"/>
    <w:rsid w:val="009A0055"/>
    <w:rsid w:val="009A006F"/>
    <w:rsid w:val="009A2F2B"/>
    <w:rsid w:val="009A6390"/>
    <w:rsid w:val="009A66DD"/>
    <w:rsid w:val="009B2E38"/>
    <w:rsid w:val="009B2F2B"/>
    <w:rsid w:val="009D040A"/>
    <w:rsid w:val="009D3DAD"/>
    <w:rsid w:val="009D47AB"/>
    <w:rsid w:val="009E03D3"/>
    <w:rsid w:val="009E0D60"/>
    <w:rsid w:val="009E1D30"/>
    <w:rsid w:val="009E4766"/>
    <w:rsid w:val="009F2C0C"/>
    <w:rsid w:val="009F584C"/>
    <w:rsid w:val="009F5C5C"/>
    <w:rsid w:val="009F6105"/>
    <w:rsid w:val="00A0181E"/>
    <w:rsid w:val="00A021E7"/>
    <w:rsid w:val="00A0632F"/>
    <w:rsid w:val="00A07A2C"/>
    <w:rsid w:val="00A11520"/>
    <w:rsid w:val="00A21703"/>
    <w:rsid w:val="00A23401"/>
    <w:rsid w:val="00A23890"/>
    <w:rsid w:val="00A25A02"/>
    <w:rsid w:val="00A25C82"/>
    <w:rsid w:val="00A26B8D"/>
    <w:rsid w:val="00A26E9C"/>
    <w:rsid w:val="00A273E2"/>
    <w:rsid w:val="00A367CC"/>
    <w:rsid w:val="00A3728C"/>
    <w:rsid w:val="00A43425"/>
    <w:rsid w:val="00A45B23"/>
    <w:rsid w:val="00A5401A"/>
    <w:rsid w:val="00A60131"/>
    <w:rsid w:val="00A630C5"/>
    <w:rsid w:val="00A6656C"/>
    <w:rsid w:val="00A7269B"/>
    <w:rsid w:val="00A726CD"/>
    <w:rsid w:val="00A729D3"/>
    <w:rsid w:val="00A72F0E"/>
    <w:rsid w:val="00A73C08"/>
    <w:rsid w:val="00A84961"/>
    <w:rsid w:val="00A87F9C"/>
    <w:rsid w:val="00A91359"/>
    <w:rsid w:val="00A92A25"/>
    <w:rsid w:val="00A92AEB"/>
    <w:rsid w:val="00A966E3"/>
    <w:rsid w:val="00A973E3"/>
    <w:rsid w:val="00AA056B"/>
    <w:rsid w:val="00AA0ECB"/>
    <w:rsid w:val="00AC0986"/>
    <w:rsid w:val="00AC122D"/>
    <w:rsid w:val="00AC19DF"/>
    <w:rsid w:val="00AC1A74"/>
    <w:rsid w:val="00AC2F94"/>
    <w:rsid w:val="00AC379C"/>
    <w:rsid w:val="00AC4920"/>
    <w:rsid w:val="00AC6956"/>
    <w:rsid w:val="00AC7CD3"/>
    <w:rsid w:val="00AC7E78"/>
    <w:rsid w:val="00AD075D"/>
    <w:rsid w:val="00AD0C76"/>
    <w:rsid w:val="00AD1B4C"/>
    <w:rsid w:val="00AD2924"/>
    <w:rsid w:val="00AD2FE3"/>
    <w:rsid w:val="00AD4E49"/>
    <w:rsid w:val="00AE31BF"/>
    <w:rsid w:val="00AE4044"/>
    <w:rsid w:val="00AF0731"/>
    <w:rsid w:val="00AF2983"/>
    <w:rsid w:val="00B045B3"/>
    <w:rsid w:val="00B04C43"/>
    <w:rsid w:val="00B055E8"/>
    <w:rsid w:val="00B06B06"/>
    <w:rsid w:val="00B0730C"/>
    <w:rsid w:val="00B11E50"/>
    <w:rsid w:val="00B11F99"/>
    <w:rsid w:val="00B139C1"/>
    <w:rsid w:val="00B163E9"/>
    <w:rsid w:val="00B1727C"/>
    <w:rsid w:val="00B2430E"/>
    <w:rsid w:val="00B264EC"/>
    <w:rsid w:val="00B272FC"/>
    <w:rsid w:val="00B31FEB"/>
    <w:rsid w:val="00B3499D"/>
    <w:rsid w:val="00B40685"/>
    <w:rsid w:val="00B40BC7"/>
    <w:rsid w:val="00B40E65"/>
    <w:rsid w:val="00B4173B"/>
    <w:rsid w:val="00B43148"/>
    <w:rsid w:val="00B44411"/>
    <w:rsid w:val="00B46E6B"/>
    <w:rsid w:val="00B51EC6"/>
    <w:rsid w:val="00B57ED3"/>
    <w:rsid w:val="00B6634E"/>
    <w:rsid w:val="00B66653"/>
    <w:rsid w:val="00B71352"/>
    <w:rsid w:val="00B725BE"/>
    <w:rsid w:val="00B7496E"/>
    <w:rsid w:val="00B82B92"/>
    <w:rsid w:val="00B82F92"/>
    <w:rsid w:val="00B838C3"/>
    <w:rsid w:val="00B8419E"/>
    <w:rsid w:val="00B905D5"/>
    <w:rsid w:val="00B918E6"/>
    <w:rsid w:val="00B92A2F"/>
    <w:rsid w:val="00B92E6D"/>
    <w:rsid w:val="00B94910"/>
    <w:rsid w:val="00B94C44"/>
    <w:rsid w:val="00B962BD"/>
    <w:rsid w:val="00B9649C"/>
    <w:rsid w:val="00BA0639"/>
    <w:rsid w:val="00BA07F6"/>
    <w:rsid w:val="00BA5E6B"/>
    <w:rsid w:val="00BB1472"/>
    <w:rsid w:val="00BB1704"/>
    <w:rsid w:val="00BB1945"/>
    <w:rsid w:val="00BB4434"/>
    <w:rsid w:val="00BB48F7"/>
    <w:rsid w:val="00BB5318"/>
    <w:rsid w:val="00BB6916"/>
    <w:rsid w:val="00BB7142"/>
    <w:rsid w:val="00BC4A26"/>
    <w:rsid w:val="00BC76E8"/>
    <w:rsid w:val="00BD3698"/>
    <w:rsid w:val="00BD6DFB"/>
    <w:rsid w:val="00BE50E1"/>
    <w:rsid w:val="00BE5178"/>
    <w:rsid w:val="00BE5FB6"/>
    <w:rsid w:val="00BE7028"/>
    <w:rsid w:val="00BF2F74"/>
    <w:rsid w:val="00BF3BC8"/>
    <w:rsid w:val="00BF7CE3"/>
    <w:rsid w:val="00C00A3E"/>
    <w:rsid w:val="00C0130E"/>
    <w:rsid w:val="00C020EF"/>
    <w:rsid w:val="00C04330"/>
    <w:rsid w:val="00C05EA1"/>
    <w:rsid w:val="00C063E3"/>
    <w:rsid w:val="00C10D9F"/>
    <w:rsid w:val="00C12ACF"/>
    <w:rsid w:val="00C14C2F"/>
    <w:rsid w:val="00C21C52"/>
    <w:rsid w:val="00C230A6"/>
    <w:rsid w:val="00C3038D"/>
    <w:rsid w:val="00C31107"/>
    <w:rsid w:val="00C3217F"/>
    <w:rsid w:val="00C37802"/>
    <w:rsid w:val="00C37803"/>
    <w:rsid w:val="00C4251A"/>
    <w:rsid w:val="00C47A72"/>
    <w:rsid w:val="00C51AD7"/>
    <w:rsid w:val="00C52482"/>
    <w:rsid w:val="00C541F8"/>
    <w:rsid w:val="00C55E1A"/>
    <w:rsid w:val="00C56DC3"/>
    <w:rsid w:val="00C57ACA"/>
    <w:rsid w:val="00C62E73"/>
    <w:rsid w:val="00C7141B"/>
    <w:rsid w:val="00C71AA3"/>
    <w:rsid w:val="00C73C2D"/>
    <w:rsid w:val="00C775FD"/>
    <w:rsid w:val="00C7797A"/>
    <w:rsid w:val="00C84636"/>
    <w:rsid w:val="00C860EB"/>
    <w:rsid w:val="00C86E51"/>
    <w:rsid w:val="00C90EB2"/>
    <w:rsid w:val="00C91280"/>
    <w:rsid w:val="00C94B6A"/>
    <w:rsid w:val="00C974AE"/>
    <w:rsid w:val="00CA1182"/>
    <w:rsid w:val="00CA181E"/>
    <w:rsid w:val="00CA2071"/>
    <w:rsid w:val="00CA3B9C"/>
    <w:rsid w:val="00CA4757"/>
    <w:rsid w:val="00CA4BA2"/>
    <w:rsid w:val="00CB7E63"/>
    <w:rsid w:val="00CC056A"/>
    <w:rsid w:val="00CC0EBA"/>
    <w:rsid w:val="00CC5051"/>
    <w:rsid w:val="00CC60D8"/>
    <w:rsid w:val="00CC7CD7"/>
    <w:rsid w:val="00CD3C4E"/>
    <w:rsid w:val="00CD512F"/>
    <w:rsid w:val="00CD7248"/>
    <w:rsid w:val="00CD7C18"/>
    <w:rsid w:val="00CE0160"/>
    <w:rsid w:val="00CE1C82"/>
    <w:rsid w:val="00CE3834"/>
    <w:rsid w:val="00CF1A8B"/>
    <w:rsid w:val="00CF265D"/>
    <w:rsid w:val="00D018CE"/>
    <w:rsid w:val="00D02CBE"/>
    <w:rsid w:val="00D062F2"/>
    <w:rsid w:val="00D07831"/>
    <w:rsid w:val="00D11F10"/>
    <w:rsid w:val="00D13D25"/>
    <w:rsid w:val="00D17C47"/>
    <w:rsid w:val="00D214FA"/>
    <w:rsid w:val="00D24276"/>
    <w:rsid w:val="00D316D7"/>
    <w:rsid w:val="00D31B39"/>
    <w:rsid w:val="00D34019"/>
    <w:rsid w:val="00D37947"/>
    <w:rsid w:val="00D44E1C"/>
    <w:rsid w:val="00D52204"/>
    <w:rsid w:val="00D52A15"/>
    <w:rsid w:val="00D5595A"/>
    <w:rsid w:val="00D568E7"/>
    <w:rsid w:val="00D719AE"/>
    <w:rsid w:val="00D73246"/>
    <w:rsid w:val="00D73561"/>
    <w:rsid w:val="00D7448E"/>
    <w:rsid w:val="00D75B8F"/>
    <w:rsid w:val="00D7779E"/>
    <w:rsid w:val="00D8143F"/>
    <w:rsid w:val="00D8373B"/>
    <w:rsid w:val="00D853DE"/>
    <w:rsid w:val="00D9086E"/>
    <w:rsid w:val="00D909F2"/>
    <w:rsid w:val="00D944E7"/>
    <w:rsid w:val="00DA040A"/>
    <w:rsid w:val="00DA09C7"/>
    <w:rsid w:val="00DA25B7"/>
    <w:rsid w:val="00DA3FA7"/>
    <w:rsid w:val="00DA7394"/>
    <w:rsid w:val="00DA7505"/>
    <w:rsid w:val="00DB56E1"/>
    <w:rsid w:val="00DB6749"/>
    <w:rsid w:val="00DC12F7"/>
    <w:rsid w:val="00DC68E2"/>
    <w:rsid w:val="00DD1F79"/>
    <w:rsid w:val="00DD326D"/>
    <w:rsid w:val="00DD3921"/>
    <w:rsid w:val="00DE1857"/>
    <w:rsid w:val="00DE41C5"/>
    <w:rsid w:val="00DF2E6C"/>
    <w:rsid w:val="00DF3483"/>
    <w:rsid w:val="00E054B4"/>
    <w:rsid w:val="00E05B62"/>
    <w:rsid w:val="00E14392"/>
    <w:rsid w:val="00E2226E"/>
    <w:rsid w:val="00E26E9A"/>
    <w:rsid w:val="00E323CF"/>
    <w:rsid w:val="00E32E10"/>
    <w:rsid w:val="00E340ED"/>
    <w:rsid w:val="00E36AF7"/>
    <w:rsid w:val="00E37F69"/>
    <w:rsid w:val="00E40195"/>
    <w:rsid w:val="00E41610"/>
    <w:rsid w:val="00E43C6B"/>
    <w:rsid w:val="00E44110"/>
    <w:rsid w:val="00E463F5"/>
    <w:rsid w:val="00E46FA6"/>
    <w:rsid w:val="00E4704E"/>
    <w:rsid w:val="00E500DB"/>
    <w:rsid w:val="00E5472E"/>
    <w:rsid w:val="00E54DD1"/>
    <w:rsid w:val="00E551F1"/>
    <w:rsid w:val="00E56018"/>
    <w:rsid w:val="00E56D3B"/>
    <w:rsid w:val="00E61AA4"/>
    <w:rsid w:val="00E61F85"/>
    <w:rsid w:val="00E623FE"/>
    <w:rsid w:val="00E62739"/>
    <w:rsid w:val="00E63BE2"/>
    <w:rsid w:val="00E728C7"/>
    <w:rsid w:val="00E72A6A"/>
    <w:rsid w:val="00E72C5A"/>
    <w:rsid w:val="00E73AF1"/>
    <w:rsid w:val="00E74F9F"/>
    <w:rsid w:val="00E7516C"/>
    <w:rsid w:val="00E85944"/>
    <w:rsid w:val="00E91238"/>
    <w:rsid w:val="00EA02C8"/>
    <w:rsid w:val="00EA4422"/>
    <w:rsid w:val="00EA6A40"/>
    <w:rsid w:val="00EB3C56"/>
    <w:rsid w:val="00EB4F37"/>
    <w:rsid w:val="00EC13C3"/>
    <w:rsid w:val="00EC14C4"/>
    <w:rsid w:val="00EC7E14"/>
    <w:rsid w:val="00ED49A7"/>
    <w:rsid w:val="00ED7B21"/>
    <w:rsid w:val="00EE0769"/>
    <w:rsid w:val="00EE08BD"/>
    <w:rsid w:val="00EE1590"/>
    <w:rsid w:val="00EE2ED1"/>
    <w:rsid w:val="00EF0032"/>
    <w:rsid w:val="00EF3CF1"/>
    <w:rsid w:val="00EF5203"/>
    <w:rsid w:val="00EF54AE"/>
    <w:rsid w:val="00EF6587"/>
    <w:rsid w:val="00F00B8D"/>
    <w:rsid w:val="00F00F49"/>
    <w:rsid w:val="00F0233B"/>
    <w:rsid w:val="00F0312B"/>
    <w:rsid w:val="00F03D66"/>
    <w:rsid w:val="00F0431A"/>
    <w:rsid w:val="00F10852"/>
    <w:rsid w:val="00F1236B"/>
    <w:rsid w:val="00F14F41"/>
    <w:rsid w:val="00F1501C"/>
    <w:rsid w:val="00F152E2"/>
    <w:rsid w:val="00F23300"/>
    <w:rsid w:val="00F2671D"/>
    <w:rsid w:val="00F331A4"/>
    <w:rsid w:val="00F35AF8"/>
    <w:rsid w:val="00F36318"/>
    <w:rsid w:val="00F3707F"/>
    <w:rsid w:val="00F43AA5"/>
    <w:rsid w:val="00F4605F"/>
    <w:rsid w:val="00F61403"/>
    <w:rsid w:val="00F61AFB"/>
    <w:rsid w:val="00F61F75"/>
    <w:rsid w:val="00F648FB"/>
    <w:rsid w:val="00F666D8"/>
    <w:rsid w:val="00F74707"/>
    <w:rsid w:val="00F764FC"/>
    <w:rsid w:val="00F76878"/>
    <w:rsid w:val="00F811A1"/>
    <w:rsid w:val="00F84AA6"/>
    <w:rsid w:val="00F86A0E"/>
    <w:rsid w:val="00F87950"/>
    <w:rsid w:val="00F87A00"/>
    <w:rsid w:val="00F950DB"/>
    <w:rsid w:val="00F953D7"/>
    <w:rsid w:val="00FA43ED"/>
    <w:rsid w:val="00FB3779"/>
    <w:rsid w:val="00FB3C3B"/>
    <w:rsid w:val="00FB5ABF"/>
    <w:rsid w:val="00FB71DD"/>
    <w:rsid w:val="00FC0138"/>
    <w:rsid w:val="00FC56A7"/>
    <w:rsid w:val="00FC5923"/>
    <w:rsid w:val="00FD2F1F"/>
    <w:rsid w:val="00FD365E"/>
    <w:rsid w:val="00FD3670"/>
    <w:rsid w:val="00FD7ABC"/>
    <w:rsid w:val="00FE25EF"/>
    <w:rsid w:val="00FE4467"/>
    <w:rsid w:val="00FE744B"/>
    <w:rsid w:val="00FF17E4"/>
    <w:rsid w:val="00FF309E"/>
    <w:rsid w:val="00FF48C6"/>
    <w:rsid w:val="00FF7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E9E2-C904-4B9A-8E67-59303594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3516"/>
    <w:rPr>
      <w:color w:val="0563C1" w:themeColor="hyperlink"/>
      <w:u w:val="single"/>
    </w:rPr>
  </w:style>
  <w:style w:type="paragraph" w:styleId="Nagwek">
    <w:name w:val="header"/>
    <w:basedOn w:val="Normalny"/>
    <w:link w:val="NagwekZnak"/>
    <w:uiPriority w:val="99"/>
    <w:unhideWhenUsed/>
    <w:rsid w:val="00C974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4AE"/>
  </w:style>
  <w:style w:type="paragraph" w:styleId="Stopka">
    <w:name w:val="footer"/>
    <w:basedOn w:val="Normalny"/>
    <w:link w:val="StopkaZnak"/>
    <w:uiPriority w:val="99"/>
    <w:unhideWhenUsed/>
    <w:rsid w:val="00C97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4AE"/>
  </w:style>
  <w:style w:type="paragraph" w:styleId="Tekstdymka">
    <w:name w:val="Balloon Text"/>
    <w:basedOn w:val="Normalny"/>
    <w:link w:val="TekstdymkaZnak"/>
    <w:uiPriority w:val="99"/>
    <w:semiHidden/>
    <w:unhideWhenUsed/>
    <w:rsid w:val="00AA05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7556">
      <w:bodyDiv w:val="1"/>
      <w:marLeft w:val="0"/>
      <w:marRight w:val="0"/>
      <w:marTop w:val="0"/>
      <w:marBottom w:val="0"/>
      <w:divBdr>
        <w:top w:val="none" w:sz="0" w:space="0" w:color="auto"/>
        <w:left w:val="none" w:sz="0" w:space="0" w:color="auto"/>
        <w:bottom w:val="none" w:sz="0" w:space="0" w:color="auto"/>
        <w:right w:val="none" w:sz="0" w:space="0" w:color="auto"/>
      </w:divBdr>
    </w:div>
    <w:div w:id="370613415">
      <w:bodyDiv w:val="1"/>
      <w:marLeft w:val="0"/>
      <w:marRight w:val="0"/>
      <w:marTop w:val="0"/>
      <w:marBottom w:val="0"/>
      <w:divBdr>
        <w:top w:val="none" w:sz="0" w:space="0" w:color="auto"/>
        <w:left w:val="none" w:sz="0" w:space="0" w:color="auto"/>
        <w:bottom w:val="none" w:sz="0" w:space="0" w:color="auto"/>
        <w:right w:val="none" w:sz="0" w:space="0" w:color="auto"/>
      </w:divBdr>
    </w:div>
    <w:div w:id="1668242962">
      <w:bodyDiv w:val="1"/>
      <w:marLeft w:val="0"/>
      <w:marRight w:val="0"/>
      <w:marTop w:val="0"/>
      <w:marBottom w:val="0"/>
      <w:divBdr>
        <w:top w:val="none" w:sz="0" w:space="0" w:color="auto"/>
        <w:left w:val="none" w:sz="0" w:space="0" w:color="auto"/>
        <w:bottom w:val="none" w:sz="0" w:space="0" w:color="auto"/>
        <w:right w:val="none" w:sz="0" w:space="0" w:color="auto"/>
      </w:divBdr>
    </w:div>
    <w:div w:id="1726295924">
      <w:bodyDiv w:val="1"/>
      <w:marLeft w:val="0"/>
      <w:marRight w:val="0"/>
      <w:marTop w:val="0"/>
      <w:marBottom w:val="0"/>
      <w:divBdr>
        <w:top w:val="none" w:sz="0" w:space="0" w:color="auto"/>
        <w:left w:val="none" w:sz="0" w:space="0" w:color="auto"/>
        <w:bottom w:val="none" w:sz="0" w:space="0" w:color="auto"/>
        <w:right w:val="none" w:sz="0" w:space="0" w:color="auto"/>
      </w:divBdr>
    </w:div>
    <w:div w:id="1897475126">
      <w:bodyDiv w:val="1"/>
      <w:marLeft w:val="0"/>
      <w:marRight w:val="0"/>
      <w:marTop w:val="0"/>
      <w:marBottom w:val="0"/>
      <w:divBdr>
        <w:top w:val="none" w:sz="0" w:space="0" w:color="auto"/>
        <w:left w:val="none" w:sz="0" w:space="0" w:color="auto"/>
        <w:bottom w:val="none" w:sz="0" w:space="0" w:color="auto"/>
        <w:right w:val="none" w:sz="0" w:space="0" w:color="auto"/>
      </w:divBdr>
      <w:divsChild>
        <w:div w:id="1661277078">
          <w:marLeft w:val="0"/>
          <w:marRight w:val="0"/>
          <w:marTop w:val="0"/>
          <w:marBottom w:val="0"/>
          <w:divBdr>
            <w:top w:val="none" w:sz="0" w:space="0" w:color="auto"/>
            <w:left w:val="none" w:sz="0" w:space="0" w:color="auto"/>
            <w:bottom w:val="none" w:sz="0" w:space="0" w:color="auto"/>
            <w:right w:val="none" w:sz="0" w:space="0" w:color="auto"/>
          </w:divBdr>
          <w:divsChild>
            <w:div w:id="2005938509">
              <w:marLeft w:val="0"/>
              <w:marRight w:val="0"/>
              <w:marTop w:val="0"/>
              <w:marBottom w:val="0"/>
              <w:divBdr>
                <w:top w:val="none" w:sz="0" w:space="0" w:color="auto"/>
                <w:left w:val="none" w:sz="0" w:space="0" w:color="auto"/>
                <w:bottom w:val="none" w:sz="0" w:space="0" w:color="auto"/>
                <w:right w:val="none" w:sz="0" w:space="0" w:color="auto"/>
              </w:divBdr>
              <w:divsChild>
                <w:div w:id="989096347">
                  <w:marLeft w:val="0"/>
                  <w:marRight w:val="0"/>
                  <w:marTop w:val="0"/>
                  <w:marBottom w:val="0"/>
                  <w:divBdr>
                    <w:top w:val="none" w:sz="0" w:space="0" w:color="auto"/>
                    <w:left w:val="none" w:sz="0" w:space="0" w:color="auto"/>
                    <w:bottom w:val="none" w:sz="0" w:space="0" w:color="auto"/>
                    <w:right w:val="none" w:sz="0" w:space="0" w:color="auto"/>
                  </w:divBdr>
                  <w:divsChild>
                    <w:div w:id="477113922">
                      <w:marLeft w:val="0"/>
                      <w:marRight w:val="0"/>
                      <w:marTop w:val="0"/>
                      <w:marBottom w:val="0"/>
                      <w:divBdr>
                        <w:top w:val="none" w:sz="0" w:space="0" w:color="auto"/>
                        <w:left w:val="none" w:sz="0" w:space="0" w:color="auto"/>
                        <w:bottom w:val="none" w:sz="0" w:space="0" w:color="auto"/>
                        <w:right w:val="none" w:sz="0" w:space="0" w:color="auto"/>
                      </w:divBdr>
                      <w:divsChild>
                        <w:div w:id="1097367191">
                          <w:marLeft w:val="0"/>
                          <w:marRight w:val="0"/>
                          <w:marTop w:val="0"/>
                          <w:marBottom w:val="0"/>
                          <w:divBdr>
                            <w:top w:val="none" w:sz="0" w:space="0" w:color="auto"/>
                            <w:left w:val="none" w:sz="0" w:space="0" w:color="auto"/>
                            <w:bottom w:val="none" w:sz="0" w:space="0" w:color="auto"/>
                            <w:right w:val="none" w:sz="0" w:space="0" w:color="auto"/>
                          </w:divBdr>
                          <w:divsChild>
                            <w:div w:id="1213073867">
                              <w:marLeft w:val="0"/>
                              <w:marRight w:val="0"/>
                              <w:marTop w:val="0"/>
                              <w:marBottom w:val="0"/>
                              <w:divBdr>
                                <w:top w:val="none" w:sz="0" w:space="0" w:color="auto"/>
                                <w:left w:val="none" w:sz="0" w:space="0" w:color="auto"/>
                                <w:bottom w:val="none" w:sz="0" w:space="0" w:color="auto"/>
                                <w:right w:val="none" w:sz="0" w:space="0" w:color="auto"/>
                              </w:divBdr>
                              <w:divsChild>
                                <w:div w:id="1303852737">
                                  <w:marLeft w:val="0"/>
                                  <w:marRight w:val="0"/>
                                  <w:marTop w:val="0"/>
                                  <w:marBottom w:val="0"/>
                                  <w:divBdr>
                                    <w:top w:val="none" w:sz="0" w:space="0" w:color="auto"/>
                                    <w:left w:val="none" w:sz="0" w:space="0" w:color="auto"/>
                                    <w:bottom w:val="none" w:sz="0" w:space="0" w:color="auto"/>
                                    <w:right w:val="none" w:sz="0" w:space="0" w:color="auto"/>
                                  </w:divBdr>
                                  <w:divsChild>
                                    <w:div w:id="67000798">
                                      <w:marLeft w:val="0"/>
                                      <w:marRight w:val="0"/>
                                      <w:marTop w:val="0"/>
                                      <w:marBottom w:val="0"/>
                                      <w:divBdr>
                                        <w:top w:val="none" w:sz="0" w:space="0" w:color="auto"/>
                                        <w:left w:val="none" w:sz="0" w:space="0" w:color="auto"/>
                                        <w:bottom w:val="none" w:sz="0" w:space="0" w:color="auto"/>
                                        <w:right w:val="none" w:sz="0" w:space="0" w:color="auto"/>
                                      </w:divBdr>
                                    </w:div>
                                  </w:divsChild>
                                </w:div>
                                <w:div w:id="1103918544">
                                  <w:marLeft w:val="0"/>
                                  <w:marRight w:val="0"/>
                                  <w:marTop w:val="0"/>
                                  <w:marBottom w:val="0"/>
                                  <w:divBdr>
                                    <w:top w:val="none" w:sz="0" w:space="0" w:color="auto"/>
                                    <w:left w:val="none" w:sz="0" w:space="0" w:color="auto"/>
                                    <w:bottom w:val="none" w:sz="0" w:space="0" w:color="auto"/>
                                    <w:right w:val="none" w:sz="0" w:space="0" w:color="auto"/>
                                  </w:divBdr>
                                  <w:divsChild>
                                    <w:div w:id="11812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61703">
          <w:marLeft w:val="0"/>
          <w:marRight w:val="0"/>
          <w:marTop w:val="0"/>
          <w:marBottom w:val="0"/>
          <w:divBdr>
            <w:top w:val="none" w:sz="0" w:space="0" w:color="auto"/>
            <w:left w:val="none" w:sz="0" w:space="0" w:color="auto"/>
            <w:bottom w:val="none" w:sz="0" w:space="0" w:color="auto"/>
            <w:right w:val="none" w:sz="0" w:space="0" w:color="auto"/>
          </w:divBdr>
          <w:divsChild>
            <w:div w:id="1729062647">
              <w:marLeft w:val="0"/>
              <w:marRight w:val="0"/>
              <w:marTop w:val="0"/>
              <w:marBottom w:val="0"/>
              <w:divBdr>
                <w:top w:val="none" w:sz="0" w:space="0" w:color="auto"/>
                <w:left w:val="none" w:sz="0" w:space="0" w:color="auto"/>
                <w:bottom w:val="none" w:sz="0" w:space="0" w:color="auto"/>
                <w:right w:val="none" w:sz="0" w:space="0" w:color="auto"/>
              </w:divBdr>
              <w:divsChild>
                <w:div w:id="247930828">
                  <w:marLeft w:val="0"/>
                  <w:marRight w:val="0"/>
                  <w:marTop w:val="0"/>
                  <w:marBottom w:val="0"/>
                  <w:divBdr>
                    <w:top w:val="none" w:sz="0" w:space="0" w:color="auto"/>
                    <w:left w:val="none" w:sz="0" w:space="0" w:color="auto"/>
                    <w:bottom w:val="none" w:sz="0" w:space="0" w:color="auto"/>
                    <w:right w:val="none" w:sz="0" w:space="0" w:color="auto"/>
                  </w:divBdr>
                  <w:divsChild>
                    <w:div w:id="15772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2110</Words>
  <Characters>12661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 Augustowo</dc:creator>
  <cp:keywords/>
  <dc:description/>
  <cp:lastModifiedBy>pracownia 111</cp:lastModifiedBy>
  <cp:revision>6</cp:revision>
  <cp:lastPrinted>2019-03-21T12:09:00Z</cp:lastPrinted>
  <dcterms:created xsi:type="dcterms:W3CDTF">2019-03-19T09:48:00Z</dcterms:created>
  <dcterms:modified xsi:type="dcterms:W3CDTF">2019-09-12T10:58:00Z</dcterms:modified>
</cp:coreProperties>
</file>